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7C" w:rsidRDefault="0009287C" w:rsidP="0009287C">
      <w:pPr>
        <w:spacing w:after="0" w:line="360" w:lineRule="auto"/>
        <w:ind w:right="-5"/>
        <w:rPr>
          <w:rFonts w:ascii="Times New Roman" w:hAnsi="Times New Roman" w:cs="Times New Roman"/>
          <w:color w:val="000000"/>
          <w:sz w:val="28"/>
          <w:szCs w:val="28"/>
        </w:rPr>
      </w:pPr>
    </w:p>
    <w:p w:rsidR="0077022D" w:rsidRDefault="0077022D" w:rsidP="0077022D">
      <w:pPr>
        <w:spacing w:after="0" w:line="360" w:lineRule="auto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4F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Доклад </w:t>
      </w:r>
      <w:r w:rsidRPr="0077022D">
        <w:rPr>
          <w:rFonts w:ascii="Times New Roman" w:hAnsi="Times New Roman" w:cs="Times New Roman"/>
          <w:color w:val="000000"/>
          <w:sz w:val="28"/>
          <w:szCs w:val="28"/>
        </w:rPr>
        <w:t xml:space="preserve">исполняющего обязанности начальника </w:t>
      </w:r>
    </w:p>
    <w:p w:rsidR="0077022D" w:rsidRPr="0077022D" w:rsidRDefault="0077022D" w:rsidP="0077022D">
      <w:pPr>
        <w:spacing w:after="0" w:line="360" w:lineRule="auto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022D">
        <w:rPr>
          <w:rFonts w:ascii="Times New Roman" w:hAnsi="Times New Roman" w:cs="Times New Roman"/>
          <w:color w:val="000000"/>
          <w:sz w:val="28"/>
          <w:szCs w:val="28"/>
        </w:rPr>
        <w:t xml:space="preserve">отдела камерального контроля </w:t>
      </w:r>
      <w:r w:rsidR="00B4636C">
        <w:rPr>
          <w:rFonts w:ascii="Times New Roman" w:hAnsi="Times New Roman" w:cs="Times New Roman"/>
          <w:color w:val="000000"/>
          <w:sz w:val="28"/>
          <w:szCs w:val="28"/>
        </w:rPr>
        <w:t xml:space="preserve">К.С. </w:t>
      </w:r>
      <w:proofErr w:type="spellStart"/>
      <w:r w:rsidR="00B4636C">
        <w:rPr>
          <w:rFonts w:ascii="Times New Roman" w:hAnsi="Times New Roman" w:cs="Times New Roman"/>
          <w:color w:val="000000"/>
          <w:sz w:val="28"/>
          <w:szCs w:val="28"/>
        </w:rPr>
        <w:t>Новоселовой</w:t>
      </w:r>
      <w:proofErr w:type="spellEnd"/>
    </w:p>
    <w:p w:rsidR="0077022D" w:rsidRDefault="0077022D" w:rsidP="007702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2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7022D">
        <w:rPr>
          <w:rFonts w:ascii="Times New Roman" w:hAnsi="Times New Roman" w:cs="Times New Roman"/>
          <w:sz w:val="28"/>
          <w:szCs w:val="28"/>
        </w:rPr>
        <w:t>Камеральный контроль налогоплательщиков строительной отрасли</w:t>
      </w:r>
    </w:p>
    <w:p w:rsidR="0077022D" w:rsidRPr="0077022D" w:rsidRDefault="0077022D" w:rsidP="0077022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022D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="00B4636C"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</w:t>
      </w:r>
      <w:r w:rsidR="00531199">
        <w:rPr>
          <w:rFonts w:ascii="Times New Roman" w:hAnsi="Times New Roman" w:cs="Times New Roman"/>
          <w:sz w:val="28"/>
          <w:szCs w:val="28"/>
        </w:rPr>
        <w:t xml:space="preserve">- </w:t>
      </w:r>
      <w:r w:rsidR="00B4636C">
        <w:rPr>
          <w:rFonts w:ascii="Times New Roman" w:hAnsi="Times New Roman" w:cs="Times New Roman"/>
          <w:sz w:val="28"/>
          <w:szCs w:val="28"/>
        </w:rPr>
        <w:t>Жилье и городская среда</w:t>
      </w:r>
      <w:r w:rsidRPr="0077022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7022D" w:rsidRPr="0077022D" w:rsidRDefault="0077022D" w:rsidP="007702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022D" w:rsidRPr="0077022D" w:rsidRDefault="009A4B96" w:rsidP="00770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7022D" w:rsidRPr="007702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77022D" w:rsidRPr="0077022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09055E" w:rsidRPr="0077022D" w:rsidRDefault="0009055E" w:rsidP="0077022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09055E" w:rsidRPr="0077022D" w:rsidRDefault="00D059B1" w:rsidP="0077022D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9B1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EA39A21" wp14:editId="155CD6B5">
            <wp:extent cx="4572638" cy="25721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199" w:rsidRDefault="00531199" w:rsidP="00531199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2019 и 2020 годах налоговой службой продолжается следование курсу </w:t>
      </w:r>
      <w:r w:rsidRPr="00531199">
        <w:rPr>
          <w:rFonts w:ascii="Times New Roman" w:hAnsi="Times New Roman" w:cs="Times New Roman"/>
          <w:color w:val="000000"/>
          <w:sz w:val="28"/>
          <w:szCs w:val="28"/>
        </w:rPr>
        <w:t>автоматиз</w:t>
      </w:r>
      <w:r w:rsidR="00882622">
        <w:rPr>
          <w:rFonts w:ascii="Times New Roman" w:hAnsi="Times New Roman" w:cs="Times New Roman"/>
          <w:color w:val="000000"/>
          <w:sz w:val="28"/>
          <w:szCs w:val="28"/>
        </w:rPr>
        <w:t>ации</w:t>
      </w:r>
      <w:r w:rsidRPr="00531199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31199">
        <w:rPr>
          <w:rFonts w:ascii="Times New Roman" w:hAnsi="Times New Roman" w:cs="Times New Roman"/>
          <w:color w:val="000000"/>
          <w:sz w:val="28"/>
          <w:szCs w:val="28"/>
        </w:rPr>
        <w:t xml:space="preserve">В камеральном контроле автоматизация процессов повлекла внедрение уже </w:t>
      </w:r>
      <w:proofErr w:type="spellStart"/>
      <w:r w:rsidRPr="00531199">
        <w:rPr>
          <w:rFonts w:ascii="Times New Roman" w:hAnsi="Times New Roman" w:cs="Times New Roman"/>
          <w:color w:val="000000"/>
          <w:sz w:val="28"/>
          <w:szCs w:val="28"/>
        </w:rPr>
        <w:t>широкоизвестного</w:t>
      </w:r>
      <w:proofErr w:type="spellEnd"/>
      <w:r w:rsidRPr="00531199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 АСК НДС-2.</w:t>
      </w:r>
    </w:p>
    <w:p w:rsidR="00531199" w:rsidRPr="00531199" w:rsidRDefault="00531199" w:rsidP="00531199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1199">
        <w:rPr>
          <w:rFonts w:ascii="Times New Roman" w:hAnsi="Times New Roman" w:cs="Times New Roman"/>
          <w:color w:val="000000"/>
          <w:sz w:val="28"/>
          <w:szCs w:val="28"/>
        </w:rPr>
        <w:t xml:space="preserve">Кратко опишу, АСК НДС-2 реализует механизм камеральной налоговой проверки налоговых деклараций по НДС на основе сопоставления сведений из книги покупок, книги продаж и журнала </w:t>
      </w:r>
      <w:proofErr w:type="gramStart"/>
      <w:r w:rsidRPr="00531199">
        <w:rPr>
          <w:rFonts w:ascii="Times New Roman" w:hAnsi="Times New Roman" w:cs="Times New Roman"/>
          <w:color w:val="000000"/>
          <w:sz w:val="28"/>
          <w:szCs w:val="28"/>
        </w:rPr>
        <w:t>учета</w:t>
      </w:r>
      <w:proofErr w:type="gramEnd"/>
      <w:r w:rsidRPr="00531199">
        <w:rPr>
          <w:rFonts w:ascii="Times New Roman" w:hAnsi="Times New Roman" w:cs="Times New Roman"/>
          <w:color w:val="000000"/>
          <w:sz w:val="28"/>
          <w:szCs w:val="28"/>
        </w:rPr>
        <w:t xml:space="preserve"> выставленных и полученных счетов-фактур, т. е. проводит их перекрестную проверку.</w:t>
      </w:r>
    </w:p>
    <w:p w:rsidR="00531199" w:rsidRPr="00531199" w:rsidRDefault="00531199" w:rsidP="00531199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199">
        <w:rPr>
          <w:rFonts w:ascii="Times New Roman" w:hAnsi="Times New Roman" w:cs="Times New Roman"/>
          <w:color w:val="000000"/>
          <w:sz w:val="28"/>
          <w:szCs w:val="28"/>
        </w:rPr>
        <w:t xml:space="preserve">Камеральной налоговой проверке подлежит любая представленная налоговая декларация по НДС. Чаще всего абсолютно незаметно для налогоплательщиков. </w:t>
      </w:r>
    </w:p>
    <w:p w:rsidR="00531199" w:rsidRDefault="00531199" w:rsidP="00531199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199">
        <w:rPr>
          <w:rFonts w:ascii="Times New Roman" w:hAnsi="Times New Roman" w:cs="Times New Roman"/>
          <w:color w:val="000000"/>
          <w:sz w:val="28"/>
          <w:szCs w:val="28"/>
        </w:rPr>
        <w:t>Углубленные проверки, т.е. с истребованием документов, проводятся в отношении деклараций с выявленными АСК НДС-2 налоговыми разрывами или с заявленным возмещением налога из бюджета.</w:t>
      </w:r>
    </w:p>
    <w:p w:rsidR="00882622" w:rsidRDefault="005C3868" w:rsidP="00531199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868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784ED669" wp14:editId="03846778">
            <wp:extent cx="4572638" cy="25721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283" w:rsidRDefault="00EB4283" w:rsidP="002E605A">
      <w:pPr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283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– точно и правильно определять те зоны риска, где требуется применить налоговый контроль, куда необходимо направить ресурсы, в том числе и трудовые. Для определения этих зон уже достаточно давно служба применяет градацию всех налогоплательщиков по трем категориям рисков.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2622" w:rsidRPr="00882622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декларациям по НДС автоматически присваивается свой уровень риска: высокий, средний или низкий:</w:t>
      </w:r>
    </w:p>
    <w:p w:rsidR="002E605A" w:rsidRDefault="005C3868" w:rsidP="002E605A">
      <w:pPr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6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9D79C52" wp14:editId="6F94C79C">
            <wp:extent cx="4572638" cy="257210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05A" w:rsidRDefault="002E605A" w:rsidP="002E605A">
      <w:pPr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05A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Декларации, которым присвоен высокий и средний налоговый риск, получают «особое внимание» со стороны налоговой инспекции, в которой проводится камеральная налоговая проверка.</w:t>
      </w:r>
    </w:p>
    <w:p w:rsidR="002E605A" w:rsidRDefault="002E605A" w:rsidP="002E605A">
      <w:pPr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Установив посредством современных технологий нарушения, расхождения в декларациях, мы об этом оперативно сообщаем налогоплательщику для уточнения налоговых обязательств. Наша задача </w:t>
      </w:r>
      <w:r w:rsidRPr="007763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возможность налогоплательщику уточниться, не доводя до доначислений не только налогов, но и штрафов, пени и возможной уголовной ответственности.</w:t>
      </w:r>
    </w:p>
    <w:p w:rsidR="008C2BE0" w:rsidRDefault="008C2BE0" w:rsidP="008C2BE0">
      <w:pPr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Налогоплательщики нас слышат</w:t>
      </w:r>
      <w:r w:rsidRPr="000A5209">
        <w:rPr>
          <w:rFonts w:ascii="Times New Roman" w:eastAsia="Times New Roman" w:hAnsi="Times New Roman" w:cs="Times New Roman"/>
          <w:color w:val="000000"/>
          <w:sz w:val="28"/>
          <w:szCs w:val="28"/>
        </w:rPr>
        <w:t>. В 201</w:t>
      </w:r>
      <w:r w:rsidR="00923A8F" w:rsidRPr="000A520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0A5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по итогам камерального контроля налогоплательщики увеличили налоговые обязательства на  </w:t>
      </w:r>
      <w:r w:rsidR="000A5209" w:rsidRPr="000A5209">
        <w:rPr>
          <w:rFonts w:ascii="Times New Roman" w:eastAsia="Times New Roman" w:hAnsi="Times New Roman" w:cs="Times New Roman"/>
          <w:color w:val="000000"/>
          <w:sz w:val="28"/>
          <w:szCs w:val="28"/>
        </w:rPr>
        <w:t>733</w:t>
      </w:r>
      <w:r w:rsidRPr="000A5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 руб.</w:t>
      </w:r>
      <w:r w:rsidR="000574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A5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74B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57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алогоплательщики строительной отрасли дополнительно начислили </w:t>
      </w:r>
      <w:r w:rsidR="00A57C99" w:rsidRPr="00A57C99">
        <w:rPr>
          <w:rFonts w:ascii="Times New Roman" w:eastAsia="Times New Roman" w:hAnsi="Times New Roman" w:cs="Times New Roman"/>
          <w:color w:val="000000"/>
          <w:sz w:val="28"/>
          <w:szCs w:val="28"/>
        </w:rPr>
        <w:t>24,4 </w:t>
      </w:r>
      <w:r w:rsidRPr="00A57C99">
        <w:rPr>
          <w:rFonts w:ascii="Times New Roman" w:eastAsia="Times New Roman" w:hAnsi="Times New Roman" w:cs="Times New Roman"/>
          <w:color w:val="000000"/>
          <w:sz w:val="28"/>
          <w:szCs w:val="28"/>
        </w:rPr>
        <w:t>млн. руб.</w:t>
      </w:r>
      <w:r w:rsidR="00A57C99" w:rsidRPr="00A57C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57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млн. руб. приходится на участников национальных проектов.</w:t>
      </w:r>
    </w:p>
    <w:p w:rsidR="00354BE2" w:rsidRDefault="00354BE2" w:rsidP="008C2BE0">
      <w:pPr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E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2E620C2" wp14:editId="718382DF">
            <wp:extent cx="4572638" cy="257210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4B1" w:rsidRDefault="005804B1" w:rsidP="00820B4F">
      <w:pPr>
        <w:spacing w:after="0" w:line="360" w:lineRule="auto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9 месяцев 2020 года самостоятельно уточнены обязательства на 646 млн. руб., в том числе строительная отрасль – 13,4 млн. руб.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нац. проекты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360 тыс. руб.).</w:t>
      </w:r>
    </w:p>
    <w:p w:rsidR="002E605A" w:rsidRDefault="00531199" w:rsidP="00820B4F">
      <w:pPr>
        <w:spacing w:after="0" w:line="360" w:lineRule="auto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199">
        <w:rPr>
          <w:rFonts w:ascii="Times New Roman" w:hAnsi="Times New Roman" w:cs="Times New Roman"/>
          <w:color w:val="000000"/>
          <w:sz w:val="28"/>
          <w:szCs w:val="28"/>
        </w:rPr>
        <w:t>В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31199">
        <w:rPr>
          <w:rFonts w:ascii="Times New Roman" w:hAnsi="Times New Roman" w:cs="Times New Roman"/>
          <w:color w:val="000000"/>
          <w:sz w:val="28"/>
          <w:szCs w:val="28"/>
        </w:rPr>
        <w:t xml:space="preserve"> году проведено </w:t>
      </w:r>
      <w:r w:rsidR="00787BB1">
        <w:rPr>
          <w:rFonts w:ascii="Times New Roman" w:hAnsi="Times New Roman" w:cs="Times New Roman"/>
          <w:color w:val="000000"/>
          <w:sz w:val="28"/>
          <w:szCs w:val="28"/>
        </w:rPr>
        <w:t>787</w:t>
      </w:r>
      <w:r w:rsidRPr="00531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7BB1">
        <w:rPr>
          <w:rFonts w:ascii="Times New Roman" w:hAnsi="Times New Roman" w:cs="Times New Roman"/>
          <w:color w:val="000000"/>
          <w:sz w:val="28"/>
          <w:szCs w:val="28"/>
        </w:rPr>
        <w:t>камеральных налоговых проверок деклараций с заявленным возмещением, по сравнению с 2018 годом произошел рост заявленного возмещения по сумме на 4</w:t>
      </w:r>
      <w:r w:rsidR="00787BB1" w:rsidRPr="00787BB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87BB1">
        <w:rPr>
          <w:rFonts w:ascii="Times New Roman" w:hAnsi="Times New Roman" w:cs="Times New Roman"/>
          <w:color w:val="000000"/>
          <w:sz w:val="28"/>
          <w:szCs w:val="28"/>
        </w:rPr>
        <w:t>% (сами суммы не называю, они являются налоговой тайной).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1199" w:rsidRPr="00531199" w:rsidRDefault="00531199" w:rsidP="00820B4F">
      <w:pPr>
        <w:spacing w:after="0" w:line="360" w:lineRule="auto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9 месяцев 2020 года </w:t>
      </w:r>
      <w:r w:rsidR="002E605A">
        <w:rPr>
          <w:rFonts w:ascii="Times New Roman" w:hAnsi="Times New Roman" w:cs="Times New Roman"/>
          <w:color w:val="000000"/>
          <w:sz w:val="28"/>
          <w:szCs w:val="28"/>
        </w:rPr>
        <w:t>показатель возмещения снижен на 27%  к прошлому году. Это связано с переходом нескольких налогоплательщиков области на налоговое администрирование в Межрегиональные инспекции.</w:t>
      </w:r>
      <w:r w:rsidR="008C2BE0">
        <w:rPr>
          <w:rFonts w:ascii="Times New Roman" w:hAnsi="Times New Roman" w:cs="Times New Roman"/>
          <w:color w:val="000000"/>
          <w:sz w:val="28"/>
          <w:szCs w:val="28"/>
        </w:rPr>
        <w:t xml:space="preserve"> На строительную отрасль приходится </w:t>
      </w:r>
      <w:r w:rsidR="00685AFA">
        <w:rPr>
          <w:rFonts w:ascii="Times New Roman" w:hAnsi="Times New Roman" w:cs="Times New Roman"/>
          <w:color w:val="000000"/>
          <w:sz w:val="28"/>
          <w:szCs w:val="28"/>
        </w:rPr>
        <w:t>около 16%</w:t>
      </w:r>
      <w:r w:rsidR="008C2BE0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685AFA">
        <w:rPr>
          <w:rFonts w:ascii="Times New Roman" w:hAnsi="Times New Roman" w:cs="Times New Roman"/>
          <w:color w:val="000000"/>
          <w:sz w:val="28"/>
          <w:szCs w:val="28"/>
        </w:rPr>
        <w:t xml:space="preserve">суммы </w:t>
      </w:r>
      <w:r w:rsidR="008C2BE0">
        <w:rPr>
          <w:rFonts w:ascii="Times New Roman" w:hAnsi="Times New Roman" w:cs="Times New Roman"/>
          <w:color w:val="000000"/>
          <w:sz w:val="28"/>
          <w:szCs w:val="28"/>
        </w:rPr>
        <w:t>всего возмещения.</w:t>
      </w:r>
    </w:p>
    <w:p w:rsidR="0012729B" w:rsidRDefault="0012729B" w:rsidP="00603A32">
      <w:pPr>
        <w:spacing w:after="0" w:line="36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Понимая необходимость пристального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расходованием </w:t>
      </w:r>
      <w:r w:rsidR="000574BA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>
        <w:rPr>
          <w:rFonts w:ascii="Times New Roman" w:hAnsi="Times New Roman" w:cs="Times New Roman"/>
          <w:sz w:val="28"/>
          <w:szCs w:val="28"/>
        </w:rPr>
        <w:t xml:space="preserve">средств создана специальная инспекция – МИ </w:t>
      </w:r>
      <w:r w:rsidR="00B93B76">
        <w:rPr>
          <w:rFonts w:ascii="Times New Roman" w:hAnsi="Times New Roman" w:cs="Times New Roman"/>
          <w:sz w:val="28"/>
          <w:szCs w:val="28"/>
        </w:rPr>
        <w:t xml:space="preserve">ФНС России по ЦОД №4, которая осуществляет контроль </w:t>
      </w:r>
      <w:r w:rsidRPr="00B93B76">
        <w:rPr>
          <w:rFonts w:ascii="Times New Roman" w:hAnsi="Times New Roman" w:cs="Times New Roman"/>
          <w:sz w:val="28"/>
          <w:szCs w:val="28"/>
        </w:rPr>
        <w:t xml:space="preserve">за полнотой и своевременностью уплаты налогов </w:t>
      </w:r>
      <w:r w:rsidR="000574BA">
        <w:rPr>
          <w:rFonts w:ascii="Times New Roman" w:hAnsi="Times New Roman" w:cs="Times New Roman"/>
          <w:sz w:val="28"/>
          <w:szCs w:val="28"/>
        </w:rPr>
        <w:t xml:space="preserve">по России </w:t>
      </w:r>
      <w:r w:rsidRPr="00B93B76">
        <w:rPr>
          <w:rFonts w:ascii="Times New Roman" w:hAnsi="Times New Roman" w:cs="Times New Roman"/>
          <w:sz w:val="28"/>
          <w:szCs w:val="28"/>
        </w:rPr>
        <w:t>по все</w:t>
      </w:r>
      <w:r w:rsidR="000574BA">
        <w:rPr>
          <w:rFonts w:ascii="Times New Roman" w:hAnsi="Times New Roman" w:cs="Times New Roman"/>
          <w:sz w:val="28"/>
          <w:szCs w:val="28"/>
        </w:rPr>
        <w:t>м</w:t>
      </w:r>
      <w:r w:rsidRPr="00B93B76">
        <w:rPr>
          <w:rFonts w:ascii="Times New Roman" w:hAnsi="Times New Roman" w:cs="Times New Roman"/>
          <w:sz w:val="28"/>
          <w:szCs w:val="28"/>
        </w:rPr>
        <w:t xml:space="preserve"> цепочк</w:t>
      </w:r>
      <w:r w:rsidR="000574BA">
        <w:rPr>
          <w:rFonts w:ascii="Times New Roman" w:hAnsi="Times New Roman" w:cs="Times New Roman"/>
          <w:sz w:val="28"/>
          <w:szCs w:val="28"/>
        </w:rPr>
        <w:t>ам</w:t>
      </w:r>
      <w:r w:rsidRPr="00B93B76">
        <w:rPr>
          <w:rFonts w:ascii="Times New Roman" w:hAnsi="Times New Roman" w:cs="Times New Roman"/>
          <w:sz w:val="28"/>
          <w:szCs w:val="28"/>
        </w:rPr>
        <w:t xml:space="preserve"> кооперации в рамках р</w:t>
      </w:r>
      <w:r w:rsidR="00DA128A">
        <w:rPr>
          <w:rFonts w:ascii="Times New Roman" w:hAnsi="Times New Roman" w:cs="Times New Roman"/>
          <w:sz w:val="28"/>
          <w:szCs w:val="28"/>
        </w:rPr>
        <w:t>еализации Национальных проектов, в том числе «Жилье и городская среда».</w:t>
      </w:r>
    </w:p>
    <w:p w:rsidR="00B93B76" w:rsidRPr="00603A32" w:rsidRDefault="00DA128A" w:rsidP="00603A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региональном уровне</w:t>
      </w:r>
      <w:r w:rsidR="000574B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93B76" w:rsidRPr="00603A32">
        <w:rPr>
          <w:rFonts w:ascii="Times New Roman" w:hAnsi="Times New Roman" w:cs="Times New Roman"/>
          <w:sz w:val="28"/>
          <w:szCs w:val="28"/>
        </w:rPr>
        <w:t>рганизованы Межведомственные рабочие группы с участием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</w:t>
      </w:r>
      <w:r w:rsidR="00B93B76" w:rsidRPr="00603A32">
        <w:rPr>
          <w:rFonts w:ascii="Times New Roman" w:hAnsi="Times New Roman" w:cs="Times New Roman"/>
          <w:sz w:val="28"/>
          <w:szCs w:val="28"/>
        </w:rPr>
        <w:t xml:space="preserve"> правоохранительных органов по сопровождению, мониторингу, анализу и </w:t>
      </w:r>
      <w:proofErr w:type="gramStart"/>
      <w:r w:rsidR="00B93B76" w:rsidRPr="00603A3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93B76" w:rsidRPr="00603A32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ализацией национальных проектов.</w:t>
      </w:r>
    </w:p>
    <w:p w:rsidR="001F6235" w:rsidRDefault="000574BA" w:rsidP="00B93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3B76" w:rsidRPr="00603A32">
        <w:rPr>
          <w:rFonts w:ascii="Times New Roman" w:hAnsi="Times New Roman" w:cs="Times New Roman"/>
          <w:sz w:val="28"/>
          <w:szCs w:val="28"/>
        </w:rPr>
        <w:t xml:space="preserve"> рамках работы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B93B76" w:rsidRPr="00603A32">
        <w:rPr>
          <w:rFonts w:ascii="Times New Roman" w:hAnsi="Times New Roman" w:cs="Times New Roman"/>
          <w:sz w:val="28"/>
          <w:szCs w:val="28"/>
        </w:rPr>
        <w:t xml:space="preserve">группы при реализации национальных проектов на постоянной основе </w:t>
      </w:r>
      <w:r w:rsidR="001F6235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F6235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1F6235" w:rsidRPr="00603A32">
        <w:rPr>
          <w:rFonts w:ascii="Times New Roman" w:hAnsi="Times New Roman" w:cs="Times New Roman"/>
          <w:sz w:val="28"/>
          <w:szCs w:val="28"/>
        </w:rPr>
        <w:t>информаци</w:t>
      </w:r>
      <w:r w:rsidR="001F6235">
        <w:rPr>
          <w:rFonts w:ascii="Times New Roman" w:hAnsi="Times New Roman" w:cs="Times New Roman"/>
          <w:sz w:val="28"/>
          <w:szCs w:val="28"/>
        </w:rPr>
        <w:t>и</w:t>
      </w:r>
      <w:r w:rsidR="001F6235" w:rsidRPr="00603A32">
        <w:rPr>
          <w:rFonts w:ascii="Times New Roman" w:hAnsi="Times New Roman" w:cs="Times New Roman"/>
          <w:sz w:val="28"/>
          <w:szCs w:val="28"/>
        </w:rPr>
        <w:t xml:space="preserve"> о государственных (муниципальных) контрактах, заключенных в рамках ре</w:t>
      </w:r>
      <w:r>
        <w:rPr>
          <w:rFonts w:ascii="Times New Roman" w:hAnsi="Times New Roman" w:cs="Times New Roman"/>
          <w:sz w:val="28"/>
          <w:szCs w:val="28"/>
        </w:rPr>
        <w:t xml:space="preserve">ализации национальных проектов </w:t>
      </w:r>
      <w:r w:rsidR="001F6235" w:rsidRPr="00603A32">
        <w:rPr>
          <w:rFonts w:ascii="Times New Roman" w:hAnsi="Times New Roman" w:cs="Times New Roman"/>
          <w:sz w:val="28"/>
          <w:szCs w:val="28"/>
        </w:rPr>
        <w:t>в разрезе заказчиков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6235" w:rsidRPr="00603A32">
        <w:rPr>
          <w:rFonts w:ascii="Times New Roman" w:hAnsi="Times New Roman" w:cs="Times New Roman"/>
          <w:sz w:val="28"/>
          <w:szCs w:val="28"/>
        </w:rPr>
        <w:t xml:space="preserve">  поставщиков (подрядчиков)</w:t>
      </w:r>
      <w:r>
        <w:rPr>
          <w:rFonts w:ascii="Times New Roman" w:hAnsi="Times New Roman" w:cs="Times New Roman"/>
          <w:sz w:val="28"/>
          <w:szCs w:val="28"/>
        </w:rPr>
        <w:t xml:space="preserve"> и сделок</w:t>
      </w:r>
      <w:r w:rsidR="001F62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235" w:rsidRDefault="001F6235" w:rsidP="001F62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за период с 2019 года проанализировано 272 налоговые декларации по НДС, представленные участниками национального проекта «Жилье и городская среда». </w:t>
      </w:r>
      <w:r>
        <w:rPr>
          <w:rFonts w:ascii="Times New Roman" w:hAnsi="Times New Roman"/>
          <w:sz w:val="28"/>
          <w:szCs w:val="28"/>
        </w:rPr>
        <w:t>В том числе на предмет отсутствия в декларациях операций с контрагентами высокого уровня риска, которые не способны исполнить обязательства по конт</w:t>
      </w:r>
      <w:r w:rsidR="000574B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акту в силу отсутствия ресурсов (трудовых, материальных).</w:t>
      </w:r>
    </w:p>
    <w:p w:rsidR="001F6235" w:rsidRDefault="00D059B1" w:rsidP="007702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в</w:t>
      </w:r>
      <w:r w:rsidR="001F6235">
        <w:rPr>
          <w:rFonts w:ascii="Times New Roman" w:hAnsi="Times New Roman"/>
          <w:sz w:val="28"/>
          <w:szCs w:val="28"/>
        </w:rPr>
        <w:t xml:space="preserve"> отношении 19 деклараций</w:t>
      </w:r>
      <w:r>
        <w:rPr>
          <w:rFonts w:ascii="Times New Roman" w:hAnsi="Times New Roman"/>
          <w:sz w:val="28"/>
          <w:szCs w:val="28"/>
        </w:rPr>
        <w:t xml:space="preserve"> (по 14 налогоплательщикам)</w:t>
      </w:r>
      <w:r w:rsidR="001F6235">
        <w:rPr>
          <w:rFonts w:ascii="Times New Roman" w:hAnsi="Times New Roman"/>
          <w:sz w:val="28"/>
          <w:szCs w:val="28"/>
        </w:rPr>
        <w:t xml:space="preserve"> проведены углубленные камеральные проверки </w:t>
      </w:r>
      <w:r w:rsidR="001F6235" w:rsidRPr="002F52B3">
        <w:rPr>
          <w:rFonts w:ascii="Times New Roman" w:hAnsi="Times New Roman"/>
          <w:sz w:val="28"/>
          <w:szCs w:val="28"/>
        </w:rPr>
        <w:t>в связи с включением в состав налоговых вычетов по НДС операций с «проблемными» контрагентами</w:t>
      </w:r>
      <w:r w:rsidR="001F6235">
        <w:rPr>
          <w:rFonts w:ascii="Times New Roman" w:hAnsi="Times New Roman"/>
          <w:sz w:val="28"/>
          <w:szCs w:val="28"/>
        </w:rPr>
        <w:t xml:space="preserve">. </w:t>
      </w:r>
      <w:r w:rsidR="006E79C0">
        <w:rPr>
          <w:rFonts w:ascii="Times New Roman" w:hAnsi="Times New Roman"/>
          <w:sz w:val="28"/>
          <w:szCs w:val="28"/>
        </w:rPr>
        <w:t>Тремя</w:t>
      </w:r>
      <w:r>
        <w:rPr>
          <w:rFonts w:ascii="Times New Roman" w:hAnsi="Times New Roman"/>
          <w:sz w:val="28"/>
          <w:szCs w:val="28"/>
        </w:rPr>
        <w:t xml:space="preserve"> налогоплательщиками представлены уточнен</w:t>
      </w:r>
      <w:r w:rsidR="004B1612">
        <w:rPr>
          <w:rFonts w:ascii="Times New Roman" w:hAnsi="Times New Roman"/>
          <w:sz w:val="28"/>
          <w:szCs w:val="28"/>
        </w:rPr>
        <w:t>ные декларации по НДС к доплате.</w:t>
      </w:r>
    </w:p>
    <w:p w:rsidR="00BE5E75" w:rsidRDefault="004B1612" w:rsidP="007702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по двум организациям</w:t>
      </w:r>
      <w:r w:rsidR="001F6235" w:rsidRPr="001F6235">
        <w:rPr>
          <w:rFonts w:ascii="Times New Roman" w:hAnsi="Times New Roman"/>
          <w:sz w:val="28"/>
          <w:szCs w:val="28"/>
        </w:rPr>
        <w:t xml:space="preserve"> в настоящее время </w:t>
      </w:r>
      <w:r w:rsidR="00BE5E75">
        <w:rPr>
          <w:rFonts w:ascii="Times New Roman" w:hAnsi="Times New Roman"/>
          <w:sz w:val="28"/>
          <w:szCs w:val="28"/>
        </w:rPr>
        <w:t xml:space="preserve">идет </w:t>
      </w:r>
      <w:proofErr w:type="spellStart"/>
      <w:r w:rsidR="00BE5E75" w:rsidRPr="00BE5E75">
        <w:rPr>
          <w:rFonts w:ascii="Times New Roman" w:hAnsi="Times New Roman"/>
          <w:sz w:val="28"/>
          <w:szCs w:val="28"/>
        </w:rPr>
        <w:t>предпроверочный</w:t>
      </w:r>
      <w:proofErr w:type="spellEnd"/>
      <w:r w:rsidR="00BE5E75" w:rsidRPr="00BE5E75">
        <w:rPr>
          <w:rFonts w:ascii="Times New Roman" w:hAnsi="Times New Roman"/>
          <w:sz w:val="28"/>
          <w:szCs w:val="28"/>
        </w:rPr>
        <w:t xml:space="preserve"> анализ для дальнейшего проведения выездной проверки, при этом за более длительный период, нежели период камеральной проверки</w:t>
      </w:r>
      <w:r>
        <w:rPr>
          <w:rFonts w:ascii="Times New Roman" w:hAnsi="Times New Roman"/>
          <w:sz w:val="28"/>
          <w:szCs w:val="28"/>
        </w:rPr>
        <w:t>.</w:t>
      </w:r>
      <w:r w:rsidR="00BE5E75">
        <w:rPr>
          <w:rFonts w:ascii="Times New Roman" w:hAnsi="Times New Roman"/>
          <w:sz w:val="28"/>
          <w:szCs w:val="28"/>
        </w:rPr>
        <w:t xml:space="preserve"> </w:t>
      </w:r>
    </w:p>
    <w:p w:rsidR="00341D95" w:rsidRDefault="00FD2EEB" w:rsidP="007702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Суть схем</w:t>
      </w:r>
      <w:r w:rsidR="00BE5E7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проста</w:t>
      </w:r>
      <w:r w:rsidR="000942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подрядчик </w:t>
      </w:r>
      <w:r w:rsidR="00341D95">
        <w:rPr>
          <w:rFonts w:ascii="Times New Roman" w:hAnsi="Times New Roman"/>
          <w:sz w:val="28"/>
          <w:szCs w:val="28"/>
        </w:rPr>
        <w:t>перекладывает заказанные ему строительные работы на субподрядчиков для искусственного увеличения расходов. В действительности работы выполняет сам подрядчик.</w:t>
      </w:r>
    </w:p>
    <w:p w:rsidR="0031238D" w:rsidRPr="0031238D" w:rsidRDefault="00BE5E75" w:rsidP="00C0452A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АСК НДС-2 </w:t>
      </w:r>
      <w:r w:rsidR="0009424A">
        <w:rPr>
          <w:rFonts w:ascii="Times New Roman" w:hAnsi="Times New Roman" w:cs="Times New Roman"/>
          <w:sz w:val="28"/>
          <w:szCs w:val="28"/>
        </w:rPr>
        <w:t xml:space="preserve">автоматически строятся </w:t>
      </w:r>
      <w:r w:rsidR="0031238D" w:rsidRPr="0031238D">
        <w:rPr>
          <w:rFonts w:ascii="Times New Roman" w:hAnsi="Times New Roman" w:cs="Times New Roman"/>
          <w:sz w:val="28"/>
          <w:szCs w:val="28"/>
        </w:rPr>
        <w:t>связи</w:t>
      </w:r>
      <w:r w:rsidR="0009424A">
        <w:rPr>
          <w:rFonts w:ascii="Times New Roman" w:hAnsi="Times New Roman" w:cs="Times New Roman"/>
          <w:sz w:val="28"/>
          <w:szCs w:val="28"/>
        </w:rPr>
        <w:t xml:space="preserve"> налогоплательщика «по цепочке», п</w:t>
      </w:r>
      <w:r w:rsidR="0031238D" w:rsidRPr="0031238D">
        <w:rPr>
          <w:rFonts w:ascii="Times New Roman" w:hAnsi="Times New Roman" w:cs="Times New Roman"/>
          <w:sz w:val="28"/>
          <w:szCs w:val="28"/>
        </w:rPr>
        <w:t>рисваива</w:t>
      </w:r>
      <w:r w:rsidR="0009424A">
        <w:rPr>
          <w:rFonts w:ascii="Times New Roman" w:hAnsi="Times New Roman" w:cs="Times New Roman"/>
          <w:sz w:val="28"/>
          <w:szCs w:val="28"/>
        </w:rPr>
        <w:t>ю</w:t>
      </w:r>
      <w:r w:rsidR="0031238D" w:rsidRPr="0031238D">
        <w:rPr>
          <w:rFonts w:ascii="Times New Roman" w:hAnsi="Times New Roman" w:cs="Times New Roman"/>
          <w:sz w:val="28"/>
          <w:szCs w:val="28"/>
        </w:rPr>
        <w:t>т</w:t>
      </w:r>
      <w:r w:rsidR="0009424A">
        <w:rPr>
          <w:rFonts w:ascii="Times New Roman" w:hAnsi="Times New Roman" w:cs="Times New Roman"/>
          <w:sz w:val="28"/>
          <w:szCs w:val="28"/>
        </w:rPr>
        <w:t>ся</w:t>
      </w:r>
      <w:r w:rsidR="0031238D" w:rsidRPr="0031238D">
        <w:rPr>
          <w:rFonts w:ascii="Times New Roman" w:hAnsi="Times New Roman" w:cs="Times New Roman"/>
          <w:sz w:val="28"/>
          <w:szCs w:val="28"/>
        </w:rPr>
        <w:t xml:space="preserve"> роли в схеме (однодневка, </w:t>
      </w:r>
      <w:proofErr w:type="spellStart"/>
      <w:r w:rsidR="0031238D" w:rsidRPr="0031238D">
        <w:rPr>
          <w:rFonts w:ascii="Times New Roman" w:hAnsi="Times New Roman" w:cs="Times New Roman"/>
          <w:sz w:val="28"/>
          <w:szCs w:val="28"/>
        </w:rPr>
        <w:t>транзитер</w:t>
      </w:r>
      <w:proofErr w:type="spellEnd"/>
      <w:r w:rsidR="0031238D" w:rsidRPr="0031238D">
        <w:rPr>
          <w:rFonts w:ascii="Times New Roman" w:hAnsi="Times New Roman" w:cs="Times New Roman"/>
          <w:sz w:val="28"/>
          <w:szCs w:val="28"/>
        </w:rPr>
        <w:t xml:space="preserve">, </w:t>
      </w:r>
      <w:r w:rsidR="0031238D">
        <w:rPr>
          <w:rFonts w:ascii="Times New Roman" w:hAnsi="Times New Roman" w:cs="Times New Roman"/>
          <w:sz w:val="28"/>
          <w:szCs w:val="28"/>
        </w:rPr>
        <w:t xml:space="preserve">выгодоприобретатель), </w:t>
      </w:r>
      <w:proofErr w:type="gramStart"/>
      <w:r w:rsidR="0031238D">
        <w:rPr>
          <w:rFonts w:ascii="Times New Roman" w:hAnsi="Times New Roman" w:cs="Times New Roman"/>
          <w:sz w:val="28"/>
          <w:szCs w:val="28"/>
        </w:rPr>
        <w:t>показывает</w:t>
      </w:r>
      <w:r w:rsidR="0009424A">
        <w:rPr>
          <w:rFonts w:ascii="Times New Roman" w:hAnsi="Times New Roman" w:cs="Times New Roman"/>
          <w:sz w:val="28"/>
          <w:szCs w:val="28"/>
        </w:rPr>
        <w:t>ся</w:t>
      </w:r>
      <w:r w:rsidR="0031238D">
        <w:rPr>
          <w:rFonts w:ascii="Times New Roman" w:hAnsi="Times New Roman" w:cs="Times New Roman"/>
          <w:sz w:val="28"/>
          <w:szCs w:val="28"/>
        </w:rPr>
        <w:t xml:space="preserve"> на каком звене произошел</w:t>
      </w:r>
      <w:proofErr w:type="gramEnd"/>
      <w:r w:rsidR="0031238D">
        <w:rPr>
          <w:rFonts w:ascii="Times New Roman" w:hAnsi="Times New Roman" w:cs="Times New Roman"/>
          <w:sz w:val="28"/>
          <w:szCs w:val="28"/>
        </w:rPr>
        <w:t xml:space="preserve"> разрыв.</w:t>
      </w:r>
      <w:r w:rsidR="0031238D" w:rsidRPr="0031238D">
        <w:rPr>
          <w:rFonts w:ascii="Times New Roman" w:hAnsi="Times New Roman" w:cs="Times New Roman"/>
          <w:sz w:val="28"/>
          <w:szCs w:val="28"/>
        </w:rPr>
        <w:t xml:space="preserve"> </w:t>
      </w:r>
      <w:r w:rsidR="00882622">
        <w:rPr>
          <w:rFonts w:ascii="Times New Roman" w:hAnsi="Times New Roman" w:cs="Times New Roman"/>
          <w:sz w:val="28"/>
          <w:szCs w:val="28"/>
        </w:rPr>
        <w:t>Остается провести</w:t>
      </w:r>
      <w:r w:rsidR="0031238D" w:rsidRPr="0031238D">
        <w:rPr>
          <w:rFonts w:ascii="Times New Roman" w:hAnsi="Times New Roman" w:cs="Times New Roman"/>
          <w:sz w:val="28"/>
          <w:szCs w:val="28"/>
        </w:rPr>
        <w:t xml:space="preserve"> комплекс мероприятий для </w:t>
      </w:r>
      <w:proofErr w:type="gramStart"/>
      <w:r w:rsidR="0031238D" w:rsidRPr="0031238D">
        <w:rPr>
          <w:rFonts w:ascii="Times New Roman" w:hAnsi="Times New Roman" w:cs="Times New Roman"/>
          <w:sz w:val="28"/>
          <w:szCs w:val="28"/>
        </w:rPr>
        <w:t>уст</w:t>
      </w:r>
      <w:r w:rsidR="0031238D">
        <w:rPr>
          <w:rFonts w:ascii="Times New Roman" w:hAnsi="Times New Roman" w:cs="Times New Roman"/>
          <w:sz w:val="28"/>
          <w:szCs w:val="28"/>
        </w:rPr>
        <w:t>а</w:t>
      </w:r>
      <w:r w:rsidR="0031238D" w:rsidRPr="0031238D">
        <w:rPr>
          <w:rFonts w:ascii="Times New Roman" w:hAnsi="Times New Roman" w:cs="Times New Roman"/>
          <w:sz w:val="28"/>
          <w:szCs w:val="28"/>
        </w:rPr>
        <w:t>нов</w:t>
      </w:r>
      <w:r w:rsidR="0031238D">
        <w:rPr>
          <w:rFonts w:ascii="Times New Roman" w:hAnsi="Times New Roman" w:cs="Times New Roman"/>
          <w:sz w:val="28"/>
          <w:szCs w:val="28"/>
        </w:rPr>
        <w:t>л</w:t>
      </w:r>
      <w:r w:rsidR="0031238D" w:rsidRPr="0031238D">
        <w:rPr>
          <w:rFonts w:ascii="Times New Roman" w:hAnsi="Times New Roman" w:cs="Times New Roman"/>
          <w:sz w:val="28"/>
          <w:szCs w:val="28"/>
        </w:rPr>
        <w:t>ения</w:t>
      </w:r>
      <w:proofErr w:type="gramEnd"/>
      <w:r w:rsidR="0031238D" w:rsidRPr="0031238D">
        <w:rPr>
          <w:rFonts w:ascii="Times New Roman" w:hAnsi="Times New Roman" w:cs="Times New Roman"/>
          <w:sz w:val="28"/>
          <w:szCs w:val="28"/>
        </w:rPr>
        <w:t xml:space="preserve"> в чьих интересах </w:t>
      </w:r>
      <w:r w:rsidR="0031238D" w:rsidRPr="0031238D">
        <w:rPr>
          <w:rFonts w:ascii="Times New Roman" w:hAnsi="Times New Roman" w:cs="Times New Roman"/>
          <w:sz w:val="28"/>
          <w:szCs w:val="28"/>
        </w:rPr>
        <w:lastRenderedPageBreak/>
        <w:t>совершены схемные операции и сформирован формальный документооборот для получения необоснованной налоговой выгоды.</w:t>
      </w:r>
    </w:p>
    <w:p w:rsidR="0031238D" w:rsidRDefault="0031238D" w:rsidP="00C045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C0452A" w:rsidRPr="006A6FCF">
        <w:rPr>
          <w:rFonts w:ascii="Times New Roman" w:hAnsi="Times New Roman" w:cs="Times New Roman"/>
          <w:sz w:val="28"/>
          <w:szCs w:val="28"/>
        </w:rPr>
        <w:t xml:space="preserve">построение связей </w:t>
      </w:r>
      <w:r w:rsidRPr="006A6FCF">
        <w:rPr>
          <w:rFonts w:ascii="Times New Roman" w:hAnsi="Times New Roman" w:cs="Times New Roman"/>
          <w:sz w:val="28"/>
          <w:szCs w:val="28"/>
        </w:rPr>
        <w:t xml:space="preserve">можно увидеть на слайде </w:t>
      </w:r>
      <w:r w:rsidRPr="006A6FCF">
        <w:rPr>
          <w:rFonts w:ascii="Times New Roman" w:hAnsi="Times New Roman" w:cs="Times New Roman"/>
          <w:b/>
          <w:sz w:val="28"/>
          <w:szCs w:val="28"/>
        </w:rPr>
        <w:t>(</w:t>
      </w:r>
      <w:r w:rsidR="00C0452A" w:rsidRPr="006A6FCF">
        <w:rPr>
          <w:rFonts w:ascii="Times New Roman" w:hAnsi="Times New Roman" w:cs="Times New Roman"/>
          <w:b/>
          <w:sz w:val="28"/>
          <w:szCs w:val="28"/>
        </w:rPr>
        <w:t>СЛАЙД №2</w:t>
      </w:r>
      <w:r w:rsidRPr="006A6FCF">
        <w:rPr>
          <w:rFonts w:ascii="Times New Roman" w:hAnsi="Times New Roman" w:cs="Times New Roman"/>
          <w:b/>
          <w:sz w:val="28"/>
          <w:szCs w:val="28"/>
        </w:rPr>
        <w:t>).</w:t>
      </w:r>
      <w:r w:rsidR="00610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930" w:rsidRPr="00610930">
        <w:rPr>
          <w:rFonts w:ascii="Times New Roman" w:hAnsi="Times New Roman" w:cs="Times New Roman"/>
          <w:color w:val="000000"/>
          <w:sz w:val="28"/>
          <w:szCs w:val="28"/>
        </w:rPr>
        <w:t xml:space="preserve"> ИНН, КПП, наименование налогоплательщиков на слайде </w:t>
      </w:r>
      <w:proofErr w:type="gramStart"/>
      <w:r w:rsidR="00610930" w:rsidRPr="00610930">
        <w:rPr>
          <w:rFonts w:ascii="Times New Roman" w:hAnsi="Times New Roman" w:cs="Times New Roman"/>
          <w:color w:val="000000"/>
          <w:sz w:val="28"/>
          <w:szCs w:val="28"/>
        </w:rPr>
        <w:t>закрашены</w:t>
      </w:r>
      <w:proofErr w:type="gramEnd"/>
      <w:r w:rsidR="00610930" w:rsidRPr="00610930">
        <w:rPr>
          <w:rFonts w:ascii="Times New Roman" w:hAnsi="Times New Roman" w:cs="Times New Roman"/>
          <w:color w:val="000000"/>
          <w:sz w:val="28"/>
          <w:szCs w:val="28"/>
        </w:rPr>
        <w:t>, поскольку это налоговая тайна.</w:t>
      </w:r>
    </w:p>
    <w:p w:rsidR="00354BE2" w:rsidRPr="00610930" w:rsidRDefault="00354BE2" w:rsidP="00C045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BE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510F58D" wp14:editId="76A8E0C9">
            <wp:extent cx="4572638" cy="257210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38D" w:rsidRPr="0031238D" w:rsidRDefault="0031238D" w:rsidP="0031238D">
      <w:pPr>
        <w:pStyle w:val="a6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38D">
        <w:rPr>
          <w:rFonts w:ascii="Times New Roman" w:hAnsi="Times New Roman" w:cs="Times New Roman"/>
          <w:sz w:val="28"/>
          <w:szCs w:val="28"/>
        </w:rPr>
        <w:t xml:space="preserve">Система строит схемы связей до любого уровня – до установления </w:t>
      </w:r>
      <w:r w:rsidRPr="006A6FCF">
        <w:rPr>
          <w:rFonts w:ascii="Times New Roman" w:hAnsi="Times New Roman" w:cs="Times New Roman"/>
          <w:sz w:val="28"/>
          <w:szCs w:val="28"/>
        </w:rPr>
        <w:t>реального выгодоприобретателя (</w:t>
      </w:r>
      <w:r w:rsidRPr="006A6FCF">
        <w:rPr>
          <w:rFonts w:ascii="Times New Roman" w:hAnsi="Times New Roman" w:cs="Times New Roman"/>
          <w:b/>
          <w:sz w:val="28"/>
          <w:szCs w:val="28"/>
        </w:rPr>
        <w:t>СЛАЙД №</w:t>
      </w:r>
      <w:r w:rsidR="006A6FCF" w:rsidRPr="006A6FCF">
        <w:rPr>
          <w:rFonts w:ascii="Times New Roman" w:hAnsi="Times New Roman" w:cs="Times New Roman"/>
          <w:b/>
          <w:sz w:val="28"/>
          <w:szCs w:val="28"/>
        </w:rPr>
        <w:t>3</w:t>
      </w:r>
      <w:r w:rsidRPr="006A6FCF">
        <w:rPr>
          <w:rFonts w:ascii="Times New Roman" w:hAnsi="Times New Roman" w:cs="Times New Roman"/>
          <w:b/>
          <w:sz w:val="28"/>
          <w:szCs w:val="28"/>
        </w:rPr>
        <w:t>).</w:t>
      </w:r>
    </w:p>
    <w:p w:rsidR="0031238D" w:rsidRDefault="00354BE2" w:rsidP="0031238D">
      <w:pPr>
        <w:pStyle w:val="a6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354BE2">
        <w:rPr>
          <w:b/>
          <w:noProof/>
          <w:sz w:val="28"/>
          <w:szCs w:val="28"/>
        </w:rPr>
        <w:drawing>
          <wp:inline distT="0" distB="0" distL="0" distR="0" wp14:anchorId="3BA76D38" wp14:editId="2115DDA1">
            <wp:extent cx="4572000" cy="232853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32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B28" w:rsidRDefault="00B52792" w:rsidP="00BF7B28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B462E">
        <w:rPr>
          <w:rFonts w:ascii="Times New Roman" w:hAnsi="Times New Roman" w:cs="Times New Roman"/>
          <w:sz w:val="28"/>
          <w:szCs w:val="28"/>
        </w:rPr>
        <w:t>использование в настоящее время таких схем является нерациональным.</w:t>
      </w:r>
    </w:p>
    <w:p w:rsidR="00882622" w:rsidRDefault="00882622" w:rsidP="00267606">
      <w:pPr>
        <w:spacing w:after="0" w:line="360" w:lineRule="auto"/>
        <w:ind w:right="-5" w:firstLine="709"/>
        <w:jc w:val="both"/>
        <w:rPr>
          <w:rFonts w:ascii="Arial" w:hAnsi="Arial" w:cs="Arial"/>
          <w:color w:val="0A0A0A"/>
          <w:sz w:val="27"/>
          <w:szCs w:val="27"/>
          <w:shd w:val="clear" w:color="auto" w:fill="FFFDD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E7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спользование </w:t>
      </w:r>
      <w:r w:rsidR="00D26AFA" w:rsidRPr="00D26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C101E" w:rsidRPr="00D26AFA">
        <w:rPr>
          <w:rFonts w:ascii="Times New Roman" w:eastAsia="Times New Roman" w:hAnsi="Times New Roman" w:cs="Times New Roman"/>
          <w:color w:val="000000"/>
          <w:sz w:val="28"/>
          <w:szCs w:val="28"/>
        </w:rPr>
        <w:t>АСК НДС</w:t>
      </w:r>
      <w:r w:rsidR="00D26AFA" w:rsidRPr="00D26AFA">
        <w:rPr>
          <w:rFonts w:ascii="Times New Roman" w:eastAsia="Times New Roman" w:hAnsi="Times New Roman" w:cs="Times New Roman"/>
          <w:color w:val="000000"/>
          <w:sz w:val="28"/>
          <w:szCs w:val="28"/>
        </w:rPr>
        <w:t>-2»</w:t>
      </w:r>
      <w:r w:rsidR="00BC101E" w:rsidRPr="00D26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</w:t>
      </w:r>
      <w:r w:rsidR="00D26AFA" w:rsidRPr="00D26AFA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7E7BD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7B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2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="00BC101E" w:rsidRPr="00D26AF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преференции для законопослушного бизнеса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использовать при проведении проверок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-ориентированный подход. </w:t>
      </w:r>
      <w:r w:rsidR="00267606"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 w:rsidR="00B5279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67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главных и закономерных преференций произошл</w:t>
      </w:r>
      <w:r w:rsidR="00B5279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67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буквально на днях - </w:t>
      </w:r>
      <w:r w:rsidR="00267606" w:rsidRPr="0026760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уменьшение</w:t>
      </w:r>
      <w:r w:rsidRPr="00267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сроков проведения камеральной </w:t>
      </w:r>
      <w:r w:rsidRPr="002676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проверки</w:t>
      </w:r>
      <w:r w:rsidR="00267606" w:rsidRPr="00267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деклараций с заявленным возмещением</w:t>
      </w:r>
      <w:r w:rsidRPr="002676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20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2BE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октябре 2020 года</w:t>
      </w:r>
      <w:r w:rsidRPr="008C2BE0">
        <w:rPr>
          <w:rFonts w:ascii="Times New Roman" w:hAnsi="Times New Roman" w:cs="Times New Roman"/>
          <w:color w:val="000000"/>
          <w:sz w:val="28"/>
          <w:szCs w:val="28"/>
        </w:rPr>
        <w:t xml:space="preserve"> стартовал новый пилот по сокращению сроков камеральной проверки по НДС до одного месяца.</w:t>
      </w:r>
      <w:r w:rsidRPr="008C2BE0">
        <w:rPr>
          <w:rFonts w:ascii="Arial" w:hAnsi="Arial" w:cs="Arial"/>
          <w:color w:val="0A0A0A"/>
          <w:sz w:val="27"/>
          <w:szCs w:val="27"/>
          <w:shd w:val="clear" w:color="auto" w:fill="FFFDD2"/>
        </w:rPr>
        <w:t xml:space="preserve"> </w:t>
      </w:r>
    </w:p>
    <w:p w:rsidR="00882622" w:rsidRDefault="00882622" w:rsidP="00882622">
      <w:pPr>
        <w:spacing w:after="0" w:line="360" w:lineRule="auto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BE0">
        <w:rPr>
          <w:rFonts w:ascii="Times New Roman" w:hAnsi="Times New Roman" w:cs="Times New Roman"/>
          <w:color w:val="000000"/>
          <w:sz w:val="28"/>
          <w:szCs w:val="28"/>
        </w:rPr>
        <w:t>По прогнозу проект затронет более пятой части налогоплательщиков, возмещающих в течение квартала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C2BE0">
        <w:rPr>
          <w:rFonts w:ascii="Times New Roman" w:hAnsi="Times New Roman" w:cs="Times New Roman"/>
          <w:color w:val="000000"/>
          <w:sz w:val="28"/>
          <w:szCs w:val="28"/>
        </w:rPr>
        <w:t xml:space="preserve">Такое решение было принято по результатам совместной с бизнесом работы. Налоговый разрыв по НДС сейчас составляет 0,43%, это самый низкий показатель в мире. Современные технологии, которые использует </w:t>
      </w:r>
      <w:r>
        <w:rPr>
          <w:rFonts w:ascii="Times New Roman" w:hAnsi="Times New Roman" w:cs="Times New Roman"/>
          <w:color w:val="000000"/>
          <w:sz w:val="28"/>
          <w:szCs w:val="28"/>
        </w:rPr>
        <w:t>налоговая служба</w:t>
      </w:r>
      <w:r w:rsidRPr="008C2BE0">
        <w:rPr>
          <w:rFonts w:ascii="Times New Roman" w:hAnsi="Times New Roman" w:cs="Times New Roman"/>
          <w:color w:val="000000"/>
          <w:sz w:val="28"/>
          <w:szCs w:val="28"/>
        </w:rPr>
        <w:t>, обеспечивают комфортные условия налогового администрирования добросовестным налогоплательщикам. Сокращение срока камеральных проверок по НДС позволит бизнесу эффективнее распоряжаться оборотными капиталами и улучшит деловой климат.</w:t>
      </w:r>
    </w:p>
    <w:p w:rsidR="00354BE2" w:rsidRDefault="00354BE2" w:rsidP="002D05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612" w:rsidRDefault="004B1612" w:rsidP="00230374">
      <w:pPr>
        <w:pStyle w:val="2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4B1612" w:rsidSect="00230374">
      <w:headerReference w:type="default" r:id="rId15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CourierVK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163609"/>
      <w:docPartObj>
        <w:docPartGallery w:val="Page Numbers (Top of Page)"/>
        <w:docPartUnique/>
      </w:docPartObj>
    </w:sdtPr>
    <w:sdtEndPr/>
    <w:sdtContent>
      <w:p w:rsidR="0090401E" w:rsidRDefault="009040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F6B">
          <w:rPr>
            <w:noProof/>
          </w:rPr>
          <w:t>6</w:t>
        </w:r>
        <w:r>
          <w:fldChar w:fldCharType="end"/>
        </w:r>
      </w:p>
    </w:sdtContent>
  </w:sdt>
  <w:p w:rsidR="002155C6" w:rsidRDefault="002155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88F"/>
    <w:multiLevelType w:val="hybridMultilevel"/>
    <w:tmpl w:val="D2385070"/>
    <w:lvl w:ilvl="0" w:tplc="4AC02A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7A4DA9"/>
    <w:multiLevelType w:val="multilevel"/>
    <w:tmpl w:val="244A9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318A2"/>
    <w:multiLevelType w:val="multilevel"/>
    <w:tmpl w:val="6CAE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9B"/>
    <w:rsid w:val="00012167"/>
    <w:rsid w:val="00046E4D"/>
    <w:rsid w:val="000574BA"/>
    <w:rsid w:val="0009055E"/>
    <w:rsid w:val="0009287C"/>
    <w:rsid w:val="000939F6"/>
    <w:rsid w:val="000940DF"/>
    <w:rsid w:val="0009424A"/>
    <w:rsid w:val="000A50EA"/>
    <w:rsid w:val="000A5209"/>
    <w:rsid w:val="000C5D2C"/>
    <w:rsid w:val="0011765C"/>
    <w:rsid w:val="0012729B"/>
    <w:rsid w:val="00131035"/>
    <w:rsid w:val="001429F0"/>
    <w:rsid w:val="00170D9B"/>
    <w:rsid w:val="001850F4"/>
    <w:rsid w:val="001979AA"/>
    <w:rsid w:val="001B0DD1"/>
    <w:rsid w:val="001C32A9"/>
    <w:rsid w:val="001D18CB"/>
    <w:rsid w:val="001F2F5D"/>
    <w:rsid w:val="001F4BAD"/>
    <w:rsid w:val="001F6235"/>
    <w:rsid w:val="00211382"/>
    <w:rsid w:val="002155C6"/>
    <w:rsid w:val="0022534F"/>
    <w:rsid w:val="00230374"/>
    <w:rsid w:val="00244434"/>
    <w:rsid w:val="00256897"/>
    <w:rsid w:val="00262F49"/>
    <w:rsid w:val="00267606"/>
    <w:rsid w:val="00280FAD"/>
    <w:rsid w:val="002B462E"/>
    <w:rsid w:val="002C7C15"/>
    <w:rsid w:val="002D0580"/>
    <w:rsid w:val="002D5655"/>
    <w:rsid w:val="002D5A4E"/>
    <w:rsid w:val="002D5ABB"/>
    <w:rsid w:val="002E605A"/>
    <w:rsid w:val="002F52B3"/>
    <w:rsid w:val="0031238D"/>
    <w:rsid w:val="00316B69"/>
    <w:rsid w:val="00341D95"/>
    <w:rsid w:val="0034383C"/>
    <w:rsid w:val="00354BE2"/>
    <w:rsid w:val="00364EBA"/>
    <w:rsid w:val="003655A1"/>
    <w:rsid w:val="003878A3"/>
    <w:rsid w:val="003C0A86"/>
    <w:rsid w:val="003D4618"/>
    <w:rsid w:val="003D4762"/>
    <w:rsid w:val="003E3BDD"/>
    <w:rsid w:val="00403EF2"/>
    <w:rsid w:val="00443B61"/>
    <w:rsid w:val="00445A68"/>
    <w:rsid w:val="00450779"/>
    <w:rsid w:val="00483B6F"/>
    <w:rsid w:val="00494430"/>
    <w:rsid w:val="004B1612"/>
    <w:rsid w:val="004D703B"/>
    <w:rsid w:val="004E4725"/>
    <w:rsid w:val="004F12A2"/>
    <w:rsid w:val="005260A8"/>
    <w:rsid w:val="00531199"/>
    <w:rsid w:val="00533B1C"/>
    <w:rsid w:val="005478F6"/>
    <w:rsid w:val="00551D05"/>
    <w:rsid w:val="00565B54"/>
    <w:rsid w:val="00572B80"/>
    <w:rsid w:val="00573214"/>
    <w:rsid w:val="005804B1"/>
    <w:rsid w:val="0059626A"/>
    <w:rsid w:val="005A208E"/>
    <w:rsid w:val="005A4F6B"/>
    <w:rsid w:val="005B11FD"/>
    <w:rsid w:val="005C3868"/>
    <w:rsid w:val="00603A32"/>
    <w:rsid w:val="00610930"/>
    <w:rsid w:val="0061481A"/>
    <w:rsid w:val="00637D07"/>
    <w:rsid w:val="00685AFA"/>
    <w:rsid w:val="006A6FCF"/>
    <w:rsid w:val="006C7DF7"/>
    <w:rsid w:val="006E1DE7"/>
    <w:rsid w:val="006E79C0"/>
    <w:rsid w:val="006F24E9"/>
    <w:rsid w:val="00703FA9"/>
    <w:rsid w:val="007234CC"/>
    <w:rsid w:val="007520D8"/>
    <w:rsid w:val="0077022D"/>
    <w:rsid w:val="00776338"/>
    <w:rsid w:val="00783D8B"/>
    <w:rsid w:val="00787555"/>
    <w:rsid w:val="00787BB1"/>
    <w:rsid w:val="00792044"/>
    <w:rsid w:val="007975B8"/>
    <w:rsid w:val="007C2A0B"/>
    <w:rsid w:val="007E7BD0"/>
    <w:rsid w:val="007F3748"/>
    <w:rsid w:val="008144A6"/>
    <w:rsid w:val="00814B82"/>
    <w:rsid w:val="00820B4F"/>
    <w:rsid w:val="00831050"/>
    <w:rsid w:val="008504C4"/>
    <w:rsid w:val="00853366"/>
    <w:rsid w:val="0085408A"/>
    <w:rsid w:val="00882622"/>
    <w:rsid w:val="00885B3B"/>
    <w:rsid w:val="00890661"/>
    <w:rsid w:val="00892F19"/>
    <w:rsid w:val="008C2BE0"/>
    <w:rsid w:val="008E14F7"/>
    <w:rsid w:val="0090401E"/>
    <w:rsid w:val="00923A8F"/>
    <w:rsid w:val="00924CEC"/>
    <w:rsid w:val="00946B55"/>
    <w:rsid w:val="00947CFD"/>
    <w:rsid w:val="00951182"/>
    <w:rsid w:val="009748B4"/>
    <w:rsid w:val="0098299A"/>
    <w:rsid w:val="009868B2"/>
    <w:rsid w:val="0099255F"/>
    <w:rsid w:val="009A0EF0"/>
    <w:rsid w:val="009A4B96"/>
    <w:rsid w:val="009E30F6"/>
    <w:rsid w:val="009F2E8C"/>
    <w:rsid w:val="00A15C5E"/>
    <w:rsid w:val="00A15E8D"/>
    <w:rsid w:val="00A35083"/>
    <w:rsid w:val="00A3799A"/>
    <w:rsid w:val="00A47683"/>
    <w:rsid w:val="00A55D92"/>
    <w:rsid w:val="00A57C99"/>
    <w:rsid w:val="00A609D2"/>
    <w:rsid w:val="00A84EAF"/>
    <w:rsid w:val="00A912EA"/>
    <w:rsid w:val="00A9525E"/>
    <w:rsid w:val="00AA1958"/>
    <w:rsid w:val="00AD1DF8"/>
    <w:rsid w:val="00B0332A"/>
    <w:rsid w:val="00B06287"/>
    <w:rsid w:val="00B16BA7"/>
    <w:rsid w:val="00B33B9E"/>
    <w:rsid w:val="00B37831"/>
    <w:rsid w:val="00B45E3E"/>
    <w:rsid w:val="00B4636C"/>
    <w:rsid w:val="00B474A9"/>
    <w:rsid w:val="00B52792"/>
    <w:rsid w:val="00B53079"/>
    <w:rsid w:val="00B61089"/>
    <w:rsid w:val="00B63B71"/>
    <w:rsid w:val="00B74C38"/>
    <w:rsid w:val="00B76E28"/>
    <w:rsid w:val="00B8764C"/>
    <w:rsid w:val="00B93B76"/>
    <w:rsid w:val="00BC005D"/>
    <w:rsid w:val="00BC101E"/>
    <w:rsid w:val="00BD6D82"/>
    <w:rsid w:val="00BE5E75"/>
    <w:rsid w:val="00BF1D35"/>
    <w:rsid w:val="00BF2A9B"/>
    <w:rsid w:val="00BF7B28"/>
    <w:rsid w:val="00BF7C94"/>
    <w:rsid w:val="00C0452A"/>
    <w:rsid w:val="00C33766"/>
    <w:rsid w:val="00C36D8E"/>
    <w:rsid w:val="00C4108F"/>
    <w:rsid w:val="00C424D5"/>
    <w:rsid w:val="00C911FA"/>
    <w:rsid w:val="00CA28CC"/>
    <w:rsid w:val="00CB2792"/>
    <w:rsid w:val="00CB37FC"/>
    <w:rsid w:val="00CC2F6F"/>
    <w:rsid w:val="00CE2CEC"/>
    <w:rsid w:val="00CE320E"/>
    <w:rsid w:val="00D01B1D"/>
    <w:rsid w:val="00D059B1"/>
    <w:rsid w:val="00D10B8C"/>
    <w:rsid w:val="00D206A9"/>
    <w:rsid w:val="00D26AFA"/>
    <w:rsid w:val="00D315E6"/>
    <w:rsid w:val="00D36104"/>
    <w:rsid w:val="00D74EF3"/>
    <w:rsid w:val="00DA128A"/>
    <w:rsid w:val="00DB32C9"/>
    <w:rsid w:val="00DB5869"/>
    <w:rsid w:val="00DC62F7"/>
    <w:rsid w:val="00DD7B0C"/>
    <w:rsid w:val="00E130FC"/>
    <w:rsid w:val="00E167C7"/>
    <w:rsid w:val="00E21A83"/>
    <w:rsid w:val="00E53245"/>
    <w:rsid w:val="00E7541F"/>
    <w:rsid w:val="00E832C6"/>
    <w:rsid w:val="00E83DA1"/>
    <w:rsid w:val="00E94ABC"/>
    <w:rsid w:val="00E9599F"/>
    <w:rsid w:val="00E95BCB"/>
    <w:rsid w:val="00EB0045"/>
    <w:rsid w:val="00EB4283"/>
    <w:rsid w:val="00EB4CE8"/>
    <w:rsid w:val="00F06FAB"/>
    <w:rsid w:val="00F3738D"/>
    <w:rsid w:val="00FC5E61"/>
    <w:rsid w:val="00FD2EEB"/>
    <w:rsid w:val="00FF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0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05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22"/>
    <w:qFormat/>
    <w:rsid w:val="00892F19"/>
    <w:rPr>
      <w:b/>
      <w:bCs/>
    </w:rPr>
  </w:style>
  <w:style w:type="character" w:styleId="a5">
    <w:name w:val="Hyperlink"/>
    <w:basedOn w:val="a0"/>
    <w:uiPriority w:val="99"/>
    <w:semiHidden/>
    <w:unhideWhenUsed/>
    <w:rsid w:val="00892F1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1089"/>
    <w:pPr>
      <w:ind w:left="720"/>
      <w:contextualSpacing/>
    </w:pPr>
  </w:style>
  <w:style w:type="paragraph" w:customStyle="1" w:styleId="formattext">
    <w:name w:val="formattext"/>
    <w:basedOn w:val="a"/>
    <w:rsid w:val="00DC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410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nouncement">
    <w:name w:val="announcement"/>
    <w:basedOn w:val="a"/>
    <w:rsid w:val="00C4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38D"/>
    <w:rPr>
      <w:rFonts w:ascii="Tahoma" w:hAnsi="Tahoma" w:cs="Tahoma"/>
      <w:sz w:val="16"/>
      <w:szCs w:val="16"/>
    </w:rPr>
  </w:style>
  <w:style w:type="paragraph" w:customStyle="1" w:styleId="b-articletext">
    <w:name w:val="b-article__text"/>
    <w:basedOn w:val="a"/>
    <w:rsid w:val="00A8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1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55C6"/>
  </w:style>
  <w:style w:type="paragraph" w:styleId="ab">
    <w:name w:val="footer"/>
    <w:basedOn w:val="a"/>
    <w:link w:val="ac"/>
    <w:uiPriority w:val="99"/>
    <w:unhideWhenUsed/>
    <w:rsid w:val="0021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55C6"/>
  </w:style>
  <w:style w:type="character" w:customStyle="1" w:styleId="b-articleintro">
    <w:name w:val="b-article__intro"/>
    <w:basedOn w:val="a0"/>
    <w:rsid w:val="008C2BE0"/>
  </w:style>
  <w:style w:type="paragraph" w:styleId="2">
    <w:name w:val="Body Text Indent 2"/>
    <w:basedOn w:val="a"/>
    <w:link w:val="20"/>
    <w:rsid w:val="002D0580"/>
    <w:pPr>
      <w:overflowPunct w:val="0"/>
      <w:autoSpaceDE w:val="0"/>
      <w:autoSpaceDN w:val="0"/>
      <w:adjustRightInd w:val="0"/>
      <w:spacing w:after="120" w:line="480" w:lineRule="auto"/>
      <w:ind w:left="283" w:firstLine="851"/>
      <w:textAlignment w:val="baseline"/>
    </w:pPr>
    <w:rPr>
      <w:rFonts w:ascii="NTCourierVK/Cyrillic" w:eastAsia="Times New Roman" w:hAnsi="NTCourierVK/Cyrillic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2D0580"/>
    <w:rPr>
      <w:rFonts w:ascii="NTCourierVK/Cyrillic" w:eastAsia="Times New Roman" w:hAnsi="NTCourierVK/Cyrillic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0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05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22"/>
    <w:qFormat/>
    <w:rsid w:val="00892F19"/>
    <w:rPr>
      <w:b/>
      <w:bCs/>
    </w:rPr>
  </w:style>
  <w:style w:type="character" w:styleId="a5">
    <w:name w:val="Hyperlink"/>
    <w:basedOn w:val="a0"/>
    <w:uiPriority w:val="99"/>
    <w:semiHidden/>
    <w:unhideWhenUsed/>
    <w:rsid w:val="00892F1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1089"/>
    <w:pPr>
      <w:ind w:left="720"/>
      <w:contextualSpacing/>
    </w:pPr>
  </w:style>
  <w:style w:type="paragraph" w:customStyle="1" w:styleId="formattext">
    <w:name w:val="formattext"/>
    <w:basedOn w:val="a"/>
    <w:rsid w:val="00DC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410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nouncement">
    <w:name w:val="announcement"/>
    <w:basedOn w:val="a"/>
    <w:rsid w:val="00C4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38D"/>
    <w:rPr>
      <w:rFonts w:ascii="Tahoma" w:hAnsi="Tahoma" w:cs="Tahoma"/>
      <w:sz w:val="16"/>
      <w:szCs w:val="16"/>
    </w:rPr>
  </w:style>
  <w:style w:type="paragraph" w:customStyle="1" w:styleId="b-articletext">
    <w:name w:val="b-article__text"/>
    <w:basedOn w:val="a"/>
    <w:rsid w:val="00A8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1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55C6"/>
  </w:style>
  <w:style w:type="paragraph" w:styleId="ab">
    <w:name w:val="footer"/>
    <w:basedOn w:val="a"/>
    <w:link w:val="ac"/>
    <w:uiPriority w:val="99"/>
    <w:unhideWhenUsed/>
    <w:rsid w:val="0021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55C6"/>
  </w:style>
  <w:style w:type="character" w:customStyle="1" w:styleId="b-articleintro">
    <w:name w:val="b-article__intro"/>
    <w:basedOn w:val="a0"/>
    <w:rsid w:val="008C2BE0"/>
  </w:style>
  <w:style w:type="paragraph" w:styleId="2">
    <w:name w:val="Body Text Indent 2"/>
    <w:basedOn w:val="a"/>
    <w:link w:val="20"/>
    <w:rsid w:val="002D0580"/>
    <w:pPr>
      <w:overflowPunct w:val="0"/>
      <w:autoSpaceDE w:val="0"/>
      <w:autoSpaceDN w:val="0"/>
      <w:adjustRightInd w:val="0"/>
      <w:spacing w:after="120" w:line="480" w:lineRule="auto"/>
      <w:ind w:left="283" w:firstLine="851"/>
      <w:textAlignment w:val="baseline"/>
    </w:pPr>
    <w:rPr>
      <w:rFonts w:ascii="NTCourierVK/Cyrillic" w:eastAsia="Times New Roman" w:hAnsi="NTCourierVK/Cyrillic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2D0580"/>
    <w:rPr>
      <w:rFonts w:ascii="NTCourierVK/Cyrillic" w:eastAsia="Times New Roman" w:hAnsi="NTCourierVK/Cyrillic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4237">
          <w:marLeft w:val="0"/>
          <w:marRight w:val="0"/>
          <w:marTop w:val="0"/>
          <w:marBottom w:val="0"/>
          <w:divBdr>
            <w:top w:val="single" w:sz="6" w:space="17" w:color="CADDF2"/>
            <w:left w:val="none" w:sz="0" w:space="0" w:color="auto"/>
            <w:bottom w:val="single" w:sz="6" w:space="17" w:color="CADDF2"/>
            <w:right w:val="none" w:sz="0" w:space="0" w:color="auto"/>
          </w:divBdr>
          <w:divsChild>
            <w:div w:id="703753513">
              <w:marLeft w:val="0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0416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668C8-8A02-4E90-BF97-752D5FA5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Костенко Татьяна Анатольевна</cp:lastModifiedBy>
  <cp:revision>6</cp:revision>
  <cp:lastPrinted>2020-11-10T10:11:00Z</cp:lastPrinted>
  <dcterms:created xsi:type="dcterms:W3CDTF">2020-11-10T10:10:00Z</dcterms:created>
  <dcterms:modified xsi:type="dcterms:W3CDTF">2020-11-12T09:38:00Z</dcterms:modified>
</cp:coreProperties>
</file>