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C" w:rsidRDefault="00F91C8C">
      <w:pPr>
        <w:spacing w:after="1" w:line="220" w:lineRule="atLeast"/>
        <w:outlineLvl w:val="0"/>
      </w:pPr>
    </w:p>
    <w:p w:rsidR="00F91C8C" w:rsidRPr="008133A9" w:rsidRDefault="00F91C8C">
      <w:pPr>
        <w:spacing w:after="1" w:line="220" w:lineRule="atLeast"/>
        <w:jc w:val="center"/>
        <w:outlineLvl w:val="0"/>
        <w:rPr>
          <w:color w:val="000000" w:themeColor="text1"/>
        </w:rPr>
      </w:pPr>
      <w:bookmarkStart w:id="0" w:name="_GoBack"/>
      <w:r w:rsidRPr="008133A9">
        <w:rPr>
          <w:rFonts w:ascii="Calibri" w:hAnsi="Calibri" w:cs="Calibri"/>
          <w:b/>
          <w:color w:val="000000" w:themeColor="text1"/>
        </w:rPr>
        <w:t>ДУМА ГОРОДСКОГО ОКРУГА СТАРОУТКИНСК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ШЕСТОЙ СОЗЫВ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РЕШЕНИЕ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от 30 ноября 2017 г. N 134-6с/ДГО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О ЕДИНОМ НАЛОГЕ НА ВМЕНЕННЫЙ ДОХОД ДЛЯ ОТДЕЛЬНЫХ ВИДОВ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ДЕЯТЕЛЬНОСТИ В ГОРОДСКОМ ОКРУГЕ СТАРОУТКИНСК</w:t>
      </w: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 xml:space="preserve">В соответствии с </w:t>
      </w:r>
      <w:hyperlink r:id="rId5" w:history="1">
        <w:r w:rsidRPr="008133A9">
          <w:rPr>
            <w:rFonts w:ascii="Calibri" w:hAnsi="Calibri" w:cs="Calibri"/>
            <w:color w:val="000000" w:themeColor="text1"/>
          </w:rPr>
          <w:t>главой 26.3</w:t>
        </w:r>
      </w:hyperlink>
      <w:r w:rsidRPr="008133A9">
        <w:rPr>
          <w:rFonts w:ascii="Calibri" w:hAnsi="Calibri" w:cs="Calibri"/>
          <w:color w:val="000000" w:themeColor="text1"/>
        </w:rPr>
        <w:t xml:space="preserve"> Налогового кодекса Российской Федерации, Федеральным </w:t>
      </w:r>
      <w:hyperlink r:id="rId6" w:history="1">
        <w:r w:rsidRPr="008133A9">
          <w:rPr>
            <w:rFonts w:ascii="Calibri" w:hAnsi="Calibri" w:cs="Calibri"/>
            <w:color w:val="000000" w:themeColor="text1"/>
          </w:rPr>
          <w:t>законом</w:t>
        </w:r>
      </w:hyperlink>
      <w:r w:rsidRPr="008133A9">
        <w:rPr>
          <w:rFonts w:ascii="Calibri" w:hAnsi="Calibri" w:cs="Calibri"/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133A9">
          <w:rPr>
            <w:rFonts w:ascii="Calibri" w:hAnsi="Calibri" w:cs="Calibri"/>
            <w:color w:val="000000" w:themeColor="text1"/>
          </w:rPr>
          <w:t>подпунктом 3 пункта 2 статьи 23</w:t>
        </w:r>
      </w:hyperlink>
      <w:r w:rsidRPr="008133A9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Pr="008133A9">
          <w:rPr>
            <w:rFonts w:ascii="Calibri" w:hAnsi="Calibri" w:cs="Calibri"/>
            <w:color w:val="000000" w:themeColor="text1"/>
          </w:rPr>
          <w:t>Устава</w:t>
        </w:r>
      </w:hyperlink>
      <w:r w:rsidRPr="008133A9">
        <w:rPr>
          <w:rFonts w:ascii="Calibri" w:hAnsi="Calibri" w:cs="Calibri"/>
          <w:color w:val="000000" w:themeColor="text1"/>
        </w:rPr>
        <w:t xml:space="preserve"> городского округа Староуткинск, Дума городского округа решила:</w:t>
      </w:r>
    </w:p>
    <w:p w:rsidR="00F91C8C" w:rsidRPr="008133A9" w:rsidRDefault="00F91C8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 xml:space="preserve">1. Утвердить </w:t>
      </w:r>
      <w:hyperlink w:anchor="P29" w:history="1">
        <w:r w:rsidRPr="008133A9">
          <w:rPr>
            <w:rFonts w:ascii="Calibri" w:hAnsi="Calibri" w:cs="Calibri"/>
            <w:color w:val="000000" w:themeColor="text1"/>
          </w:rPr>
          <w:t>Положение</w:t>
        </w:r>
      </w:hyperlink>
      <w:r w:rsidRPr="008133A9">
        <w:rPr>
          <w:rFonts w:ascii="Calibri" w:hAnsi="Calibri" w:cs="Calibri"/>
          <w:color w:val="000000" w:themeColor="text1"/>
        </w:rPr>
        <w:t xml:space="preserve"> о системе налогообложения в виде Единого налога на вмененный доход для отдельных видов деятельности.</w:t>
      </w:r>
    </w:p>
    <w:p w:rsidR="00F91C8C" w:rsidRPr="008133A9" w:rsidRDefault="00F91C8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2. Настоящее Решение вступает в силу с 1 января 2018 года.</w:t>
      </w:r>
    </w:p>
    <w:p w:rsidR="00F91C8C" w:rsidRPr="008133A9" w:rsidRDefault="00F91C8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3. Опубликовать настоящее Решение на официальном сайте в сети Интернет и в информационно-аналитическом вестнике "</w:t>
      </w:r>
      <w:proofErr w:type="spellStart"/>
      <w:r w:rsidRPr="008133A9">
        <w:rPr>
          <w:rFonts w:ascii="Calibri" w:hAnsi="Calibri" w:cs="Calibri"/>
          <w:color w:val="000000" w:themeColor="text1"/>
        </w:rPr>
        <w:t>Староуткинские</w:t>
      </w:r>
      <w:proofErr w:type="spellEnd"/>
      <w:r w:rsidRPr="008133A9">
        <w:rPr>
          <w:rFonts w:ascii="Calibri" w:hAnsi="Calibri" w:cs="Calibri"/>
          <w:color w:val="000000" w:themeColor="text1"/>
        </w:rPr>
        <w:t xml:space="preserve"> вести".</w:t>
      </w:r>
    </w:p>
    <w:p w:rsidR="00F91C8C" w:rsidRPr="008133A9" w:rsidRDefault="00F91C8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4. Контроль исполнения настоящего Решения возложить на комиссию по экономической политике, бюджету, финансам и налогам Хасанова Т.Ш.</w:t>
      </w: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00" w:lineRule="atLeast"/>
        <w:jc w:val="both"/>
        <w:rPr>
          <w:color w:val="000000" w:themeColor="text1"/>
        </w:rPr>
      </w:pPr>
      <w:r w:rsidRPr="008133A9">
        <w:rPr>
          <w:rFonts w:ascii="Courier New" w:hAnsi="Courier New" w:cs="Courier New"/>
          <w:color w:val="000000" w:themeColor="text1"/>
          <w:sz w:val="20"/>
        </w:rPr>
        <w:t xml:space="preserve">Глава                                                    </w:t>
      </w:r>
      <w:r w:rsidR="008133A9" w:rsidRPr="008133A9">
        <w:rPr>
          <w:rFonts w:ascii="Courier New" w:hAnsi="Courier New" w:cs="Courier New"/>
          <w:color w:val="000000" w:themeColor="text1"/>
          <w:sz w:val="20"/>
        </w:rPr>
        <w:t xml:space="preserve">  </w:t>
      </w:r>
      <w:r w:rsidRPr="008133A9">
        <w:rPr>
          <w:rFonts w:ascii="Courier New" w:hAnsi="Courier New" w:cs="Courier New"/>
          <w:color w:val="000000" w:themeColor="text1"/>
          <w:sz w:val="20"/>
        </w:rPr>
        <w:t xml:space="preserve"> Председатель Думы</w:t>
      </w:r>
    </w:p>
    <w:p w:rsidR="00F91C8C" w:rsidRPr="008133A9" w:rsidRDefault="00F91C8C">
      <w:pPr>
        <w:spacing w:after="1" w:line="200" w:lineRule="atLeast"/>
        <w:jc w:val="both"/>
        <w:rPr>
          <w:color w:val="000000" w:themeColor="text1"/>
        </w:rPr>
      </w:pPr>
      <w:r w:rsidRPr="008133A9">
        <w:rPr>
          <w:rFonts w:ascii="Courier New" w:hAnsi="Courier New" w:cs="Courier New"/>
          <w:color w:val="000000" w:themeColor="text1"/>
          <w:sz w:val="20"/>
        </w:rPr>
        <w:t xml:space="preserve">городского округа Староуткинск              </w:t>
      </w:r>
      <w:r w:rsidR="008133A9" w:rsidRPr="008133A9">
        <w:rPr>
          <w:rFonts w:ascii="Courier New" w:hAnsi="Courier New" w:cs="Courier New"/>
          <w:color w:val="000000" w:themeColor="text1"/>
          <w:sz w:val="20"/>
        </w:rPr>
        <w:t xml:space="preserve">  </w:t>
      </w:r>
      <w:r w:rsidRPr="008133A9">
        <w:rPr>
          <w:rFonts w:ascii="Courier New" w:hAnsi="Courier New" w:cs="Courier New"/>
          <w:color w:val="000000" w:themeColor="text1"/>
          <w:sz w:val="20"/>
        </w:rPr>
        <w:t xml:space="preserve"> городского округа Староуткинск</w:t>
      </w:r>
    </w:p>
    <w:p w:rsidR="00F91C8C" w:rsidRPr="008133A9" w:rsidRDefault="00F91C8C">
      <w:pPr>
        <w:spacing w:after="1" w:line="200" w:lineRule="atLeast"/>
        <w:jc w:val="both"/>
        <w:rPr>
          <w:color w:val="000000" w:themeColor="text1"/>
        </w:rPr>
      </w:pPr>
      <w:r w:rsidRPr="008133A9">
        <w:rPr>
          <w:rFonts w:ascii="Courier New" w:hAnsi="Courier New" w:cs="Courier New"/>
          <w:color w:val="000000" w:themeColor="text1"/>
          <w:sz w:val="20"/>
        </w:rPr>
        <w:t xml:space="preserve">С.Я.КУЗОВКОВ                                                    </w:t>
      </w:r>
      <w:r w:rsidR="008133A9" w:rsidRPr="008133A9">
        <w:rPr>
          <w:rFonts w:ascii="Courier New" w:hAnsi="Courier New" w:cs="Courier New"/>
          <w:color w:val="000000" w:themeColor="text1"/>
          <w:sz w:val="20"/>
        </w:rPr>
        <w:t xml:space="preserve">  </w:t>
      </w:r>
      <w:r w:rsidRPr="008133A9">
        <w:rPr>
          <w:rFonts w:ascii="Courier New" w:hAnsi="Courier New" w:cs="Courier New"/>
          <w:color w:val="000000" w:themeColor="text1"/>
          <w:sz w:val="20"/>
        </w:rPr>
        <w:t>В.А.АНИКИНА</w:t>
      </w: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jc w:val="right"/>
        <w:outlineLvl w:val="0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Утверждено</w:t>
      </w:r>
    </w:p>
    <w:p w:rsidR="00F91C8C" w:rsidRPr="008133A9" w:rsidRDefault="00F91C8C">
      <w:pPr>
        <w:spacing w:after="1" w:line="220" w:lineRule="atLeast"/>
        <w:jc w:val="right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Решением Думы</w:t>
      </w:r>
    </w:p>
    <w:p w:rsidR="00F91C8C" w:rsidRPr="008133A9" w:rsidRDefault="00F91C8C">
      <w:pPr>
        <w:spacing w:after="1" w:line="220" w:lineRule="atLeast"/>
        <w:jc w:val="right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городского округа Староуткинск</w:t>
      </w:r>
    </w:p>
    <w:p w:rsidR="00F91C8C" w:rsidRPr="008133A9" w:rsidRDefault="00F91C8C">
      <w:pPr>
        <w:spacing w:after="1" w:line="220" w:lineRule="atLeast"/>
        <w:jc w:val="right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от 30 ноября 2017 г. N 134-6с/ДГО</w:t>
      </w: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bookmarkStart w:id="1" w:name="P29"/>
      <w:bookmarkEnd w:id="1"/>
      <w:r w:rsidRPr="008133A9">
        <w:rPr>
          <w:rFonts w:ascii="Calibri" w:hAnsi="Calibri" w:cs="Calibri"/>
          <w:b/>
          <w:color w:val="000000" w:themeColor="text1"/>
        </w:rPr>
        <w:lastRenderedPageBreak/>
        <w:t>ПОЛОЖЕНИЕ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О СИСТЕМЕ НАЛОГООБЛОЖЕНИЯ В ВИДЕ ЕДИНОГО НАЛОГА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НА ВМЕНЕННЫЙ ДОХОД ДЛЯ ОТДЕЛЬНЫХ ВИДОВ ДЕЯТЕЛЬНОСТИ</w:t>
      </w:r>
    </w:p>
    <w:p w:rsidR="00F91C8C" w:rsidRPr="008133A9" w:rsidRDefault="00F91C8C">
      <w:pPr>
        <w:spacing w:after="1" w:line="220" w:lineRule="atLeast"/>
        <w:jc w:val="center"/>
        <w:rPr>
          <w:color w:val="000000" w:themeColor="text1"/>
        </w:rPr>
      </w:pPr>
      <w:r w:rsidRPr="008133A9">
        <w:rPr>
          <w:rFonts w:ascii="Calibri" w:hAnsi="Calibri" w:cs="Calibri"/>
          <w:b/>
          <w:color w:val="000000" w:themeColor="text1"/>
        </w:rPr>
        <w:t>В 2018 ГОДУ</w:t>
      </w: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>Настоящим Положением представительного органа местного самоуправления городского округа Староуткинск в соответствии с законодательством Российской Федерации о налогах и сборах вводится система налогообложения в виде единого налога на вмененный доход для отдельных видов деятельности (далее - единый налог).</w:t>
      </w:r>
    </w:p>
    <w:p w:rsidR="00F91C8C" w:rsidRPr="008133A9" w:rsidRDefault="00F91C8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133A9">
        <w:rPr>
          <w:rFonts w:ascii="Calibri" w:hAnsi="Calibri" w:cs="Calibri"/>
          <w:color w:val="000000" w:themeColor="text1"/>
        </w:rPr>
        <w:t xml:space="preserve">На территории городского округа Староуткинск согласно </w:t>
      </w:r>
      <w:hyperlink r:id="rId9" w:history="1">
        <w:r w:rsidRPr="008133A9">
          <w:rPr>
            <w:rFonts w:ascii="Calibri" w:hAnsi="Calibri" w:cs="Calibri"/>
            <w:color w:val="000000" w:themeColor="text1"/>
          </w:rPr>
          <w:t>статье 346.26</w:t>
        </w:r>
      </w:hyperlink>
      <w:r w:rsidRPr="008133A9">
        <w:rPr>
          <w:rFonts w:ascii="Calibri" w:hAnsi="Calibri" w:cs="Calibri"/>
          <w:color w:val="000000" w:themeColor="text1"/>
        </w:rPr>
        <w:t xml:space="preserve"> и </w:t>
      </w:r>
      <w:hyperlink r:id="rId10" w:history="1">
        <w:r w:rsidRPr="008133A9">
          <w:rPr>
            <w:rFonts w:ascii="Calibri" w:hAnsi="Calibri" w:cs="Calibri"/>
            <w:color w:val="000000" w:themeColor="text1"/>
          </w:rPr>
          <w:t>346.27</w:t>
        </w:r>
      </w:hyperlink>
      <w:r w:rsidRPr="008133A9">
        <w:rPr>
          <w:rFonts w:ascii="Calibri" w:hAnsi="Calibri" w:cs="Calibri"/>
          <w:color w:val="000000" w:themeColor="text1"/>
        </w:rPr>
        <w:t xml:space="preserve"> Налогового кодекса Российской Федерации единый налог на вмененный доход для отдельных видов деятельности вводится в отношении следующих видов предпринимательской деятельности и корректирующих коэффициентов базовой доходности К</w:t>
      </w:r>
      <w:proofErr w:type="gramStart"/>
      <w:r w:rsidRPr="008133A9">
        <w:rPr>
          <w:rFonts w:ascii="Calibri" w:hAnsi="Calibri" w:cs="Calibri"/>
          <w:color w:val="000000" w:themeColor="text1"/>
        </w:rPr>
        <w:t>2</w:t>
      </w:r>
      <w:proofErr w:type="gramEnd"/>
      <w:r w:rsidRPr="008133A9">
        <w:rPr>
          <w:rFonts w:ascii="Calibri" w:hAnsi="Calibri" w:cs="Calibri"/>
          <w:color w:val="000000" w:themeColor="text1"/>
        </w:rPr>
        <w:t>:</w:t>
      </w: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80"/>
        <w:gridCol w:w="2211"/>
      </w:tblGrid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Значения корректирующего коэффициента базовой доходности К</w:t>
            </w:r>
            <w:proofErr w:type="gramStart"/>
            <w:r w:rsidRPr="008133A9"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услуг, относящихся к услугам по ремонту и строительству жилья и других построек (за исключением услуг по строительству индивидуальных жилых домов)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бытовых услуг по ремонту, пошиву и окраске обуви; ремонту и пошиву швейных изделий; пошиву и вязанию трикотажных изделий; по услугам, оказываемым в банях и душевых; парикмахерским и маникюрным услугам, фото услугам, услугам предприятий по прокату, ритуальных услуг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0,06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ветеринарных услуг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0,397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0,6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 xml:space="preserve">Розничной торговли, осуществляемой через объекты </w:t>
            </w:r>
            <w:r w:rsidRPr="008133A9">
              <w:rPr>
                <w:rFonts w:ascii="Calibri" w:hAnsi="Calibri" w:cs="Calibri"/>
                <w:color w:val="000000" w:themeColor="text1"/>
              </w:rPr>
              <w:lastRenderedPageBreak/>
              <w:t>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lastRenderedPageBreak/>
              <w:t>0,36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lastRenderedPageBreak/>
              <w:t>9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0,06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0,1</w:t>
            </w:r>
          </w:p>
        </w:tc>
      </w:tr>
      <w:tr w:rsidR="008133A9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F91C8C" w:rsidRPr="008133A9">
        <w:tc>
          <w:tcPr>
            <w:tcW w:w="680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6180" w:type="dxa"/>
          </w:tcPr>
          <w:p w:rsidR="00F91C8C" w:rsidRPr="008133A9" w:rsidRDefault="00F91C8C">
            <w:pPr>
              <w:spacing w:after="1" w:line="220" w:lineRule="atLeast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11" w:type="dxa"/>
          </w:tcPr>
          <w:p w:rsidR="00F91C8C" w:rsidRPr="008133A9" w:rsidRDefault="00F91C8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133A9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</w:tbl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spacing w:after="1" w:line="220" w:lineRule="atLeast"/>
        <w:rPr>
          <w:color w:val="000000" w:themeColor="text1"/>
        </w:rPr>
      </w:pPr>
    </w:p>
    <w:p w:rsidR="00F91C8C" w:rsidRPr="008133A9" w:rsidRDefault="00F91C8C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6019F6" w:rsidRPr="008133A9" w:rsidRDefault="008133A9">
      <w:pPr>
        <w:rPr>
          <w:color w:val="000000" w:themeColor="text1"/>
        </w:rPr>
      </w:pPr>
    </w:p>
    <w:sectPr w:rsidR="006019F6" w:rsidRPr="008133A9" w:rsidSect="00F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C8C"/>
    <w:rsid w:val="00567D2E"/>
    <w:rsid w:val="0064765A"/>
    <w:rsid w:val="00772CF4"/>
    <w:rsid w:val="008133A9"/>
    <w:rsid w:val="00AA0115"/>
    <w:rsid w:val="00E663BD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D91058D291B3E4FA66A9E1D1D449ADB8ABFBADD3A02C5E93E4CFE07131098D9B6CFA3A99D5032139245DF771AE8AE1EE99B690203ABD15FE2CC5Ez6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D91058D291B3E4FA66A9E1D1D449ADB8ABFBADD3A02C5E93E4CFE07131098D9B6CFA3A99D5032139240D5701AE8AE1EE99B690203ABD15FE2CC5Ez6K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D91058D291B3E4FA674930B711A90D985E3B7DC3B0193B16D4AA9584316CD99F6C9F6EAD95C351A99168C3544B1FD5AA2966F1C1FABD7z4K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9D91058D291B3E4FA674930B711A90D982E5B0DC3A0193B16D4AA9584316CD99F6C9F6EBDA583B18C61399241CBEFF44BC9275001DA9zDK5J" TargetMode="External"/><Relationship Id="rId10" Type="http://schemas.openxmlformats.org/officeDocument/2006/relationships/hyperlink" Target="consultantplus://offline/ref=AD9D91058D291B3E4FA674930B711A90D982E5B0DC3A0193B16D4AA9584316CD99F6C9F6E2DB5D3847C306887C13BCE15AB88869021FzA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D91058D291B3E4FA674930B711A90D982E5B0DC3A0193B16D4AA9584316CD99F6C9F6EBDA583B18C61399241CBEFF44BC9275001DA9zD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6684-00-905</dc:creator>
  <cp:lastModifiedBy>Паршуков Илья Валерьевич</cp:lastModifiedBy>
  <cp:revision>3</cp:revision>
  <dcterms:created xsi:type="dcterms:W3CDTF">2020-04-20T09:11:00Z</dcterms:created>
  <dcterms:modified xsi:type="dcterms:W3CDTF">2020-04-27T09:34:00Z</dcterms:modified>
</cp:coreProperties>
</file>