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90" w:rsidRPr="00836B90" w:rsidRDefault="00836B90" w:rsidP="0083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0">
        <w:rPr>
          <w:rFonts w:ascii="Times New Roman" w:hAnsi="Times New Roman" w:cs="Times New Roman"/>
          <w:b/>
          <w:sz w:val="24"/>
          <w:szCs w:val="24"/>
        </w:rPr>
        <w:t xml:space="preserve">АРБИТРАЖНЫЙ СУД </w:t>
      </w:r>
      <w:proofErr w:type="gramStart"/>
      <w:r w:rsidRPr="00836B90">
        <w:rPr>
          <w:rFonts w:ascii="Times New Roman" w:hAnsi="Times New Roman" w:cs="Times New Roman"/>
          <w:b/>
          <w:sz w:val="24"/>
          <w:szCs w:val="24"/>
        </w:rPr>
        <w:t>ВОСТОЧНО-СИБИРСКОГО</w:t>
      </w:r>
      <w:proofErr w:type="gramEnd"/>
      <w:r w:rsidRPr="00836B90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836B90" w:rsidRPr="00836B90" w:rsidRDefault="00836B90" w:rsidP="00836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90" w:rsidRPr="00836B90" w:rsidRDefault="00836B90" w:rsidP="0083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6B90" w:rsidRPr="00836B90" w:rsidRDefault="00836B90" w:rsidP="0083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90">
        <w:rPr>
          <w:rFonts w:ascii="Times New Roman" w:hAnsi="Times New Roman" w:cs="Times New Roman"/>
          <w:b/>
          <w:sz w:val="24"/>
          <w:szCs w:val="24"/>
        </w:rPr>
        <w:t xml:space="preserve">от 6 сентября 2016 г. по делу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bookmarkStart w:id="0" w:name="_GoBack"/>
      <w:bookmarkEnd w:id="0"/>
      <w:r w:rsidRPr="00836B90">
        <w:rPr>
          <w:rFonts w:ascii="Times New Roman" w:hAnsi="Times New Roman" w:cs="Times New Roman"/>
          <w:b/>
          <w:sz w:val="24"/>
          <w:szCs w:val="24"/>
        </w:rPr>
        <w:t xml:space="preserve"> А78-69/2016</w:t>
      </w:r>
    </w:p>
    <w:p w:rsidR="00836B90" w:rsidRPr="00836B90" w:rsidRDefault="00836B90" w:rsidP="00836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B90" w:rsidRPr="00836B90" w:rsidRDefault="00836B90" w:rsidP="00836B90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1 сентября 2016 года.</w:t>
      </w:r>
    </w:p>
    <w:p w:rsidR="00836B90" w:rsidRPr="00836B90" w:rsidRDefault="00836B90" w:rsidP="00836B90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Полный текст постановления изготовлен 6 сентября 2016 года.</w:t>
      </w:r>
    </w:p>
    <w:p w:rsidR="00836B90" w:rsidRPr="00836B90" w:rsidRDefault="00836B90" w:rsidP="00836B90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Арбитражный суд Восточно-Сибирского округа в составе:</w:t>
      </w:r>
    </w:p>
    <w:p w:rsidR="00836B90" w:rsidRPr="00836B90" w:rsidRDefault="00836B90" w:rsidP="00836B90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председательствующего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Новогородского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И.Б.,</w:t>
      </w:r>
    </w:p>
    <w:p w:rsidR="00836B90" w:rsidRPr="00836B90" w:rsidRDefault="00836B90" w:rsidP="00836B90">
      <w:pPr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судей: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Загвоздина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Юшкарева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И.Ю.,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при ведении протокола судебного заседания с использованием систем видеоконференц-связи помощником судьи Новиковой О.Н.,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при участии в судебном заседании в здании Четвертого арбитражного апелляционного суда путем использования </w:t>
      </w:r>
      <w:proofErr w:type="gramStart"/>
      <w:r w:rsidRPr="00836B90">
        <w:rPr>
          <w:rFonts w:ascii="Times New Roman" w:hAnsi="Times New Roman" w:cs="Times New Roman"/>
          <w:sz w:val="24"/>
          <w:szCs w:val="24"/>
        </w:rPr>
        <w:t>систем видеоконференц-связи представителей Межрайонной инспекции Федеральной налоговой службы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N 2 по г. Чите Миллер Л.В. (доверенность от 02.12.2015) и общества с ограниченной ответственностью "Лидер" ЖЭУ-16 участок 1 Маринина Р.В. (доверенность от 05.11.2015),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t>рассмотрев в судебном заседании кассационную жалобу общества с ограниченной ответственностью "Лидер" ЖЭУ-16 участок 1 на постановление Четвертого арбитражного апелляционного суда от 18 мая 2016 года по делу N А78-69/2016 Арбитражного суда Забайкальского края (суд апелляционной инстанции: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Басаев Д.В., Желтоухов Е.В.,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Никифорюк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Е.О.),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установил: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"Лидер" ЖЭУ-16 участок 1 (ИНН 7536097220, ОГРН 1087536010077; далее - общество) обратилось в Арбитражный суд Забайкальского края с заявлением, уточненным в порядке статьи 49 Арбитражного процессуального кодекса Российской Федерации, к Межрайонной инспекции Федеральной налоговой службы N 2 по г. Чите (ИНН 7536057435, ОГРН 1047550035400; далее - инспекция) о признании частично </w:t>
      </w:r>
      <w:proofErr w:type="gramStart"/>
      <w:r w:rsidRPr="00836B90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ее решения N 14-08-63 от 26.10.2015 в редакции решения Управления Федеральной налоговой службы по Забайкальскому краю от 10.12.2015 N 2.14-20/384-юл/13400 по эпизоду взыскания штрафа по статье 123 Налогового кодекса Российской Федерации в размере 139 509 рублей.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lastRenderedPageBreak/>
        <w:t>Решением Арбитражного суда Забайкальского края от 9 марта 2016 года заявленные требования удовлетворены частично: решение инспекции признано недействительным в части привлечения общества к налоговой ответственности, предусмотренной статьей 123 Налогового Кодекса Российской Федерации в размере 69 754 рубля 50 копеек. В удовлетворении остальной части заявленного требования отказано.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Постановлением Четвертого арбитражного апелляционного суда от 18 мая 2016 года решение суда первой инстанции отменено, по делу принят новый судебный акт об отказе в удовлетворении заявленного требования.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Общество, не согласившись с постановлением суда апелляционной инстанции, обратилось в Арбитражный суд Восточно-Сибирского округа с кассационной жалобой, в которой ставит вопрос о проверке его законности и обоснованности в связи с неправильным применением судом апелляционной инстанции норм материального и процессуального права, просит оставить без изменения решение суда первой инстанции.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Как следует из кассационной жалобы общества, в нарушение статьи 261 Арбитражного процессуального кодекса Российской Федерации судом апелляционной инстанции не направлено в адрес общества определение о принятии апелляционной жалобы к производству. По мнению общества, поскольку общество является социально-значимым предприятием, любые штрафные санкции, применяемые к нему, приводят в конечном итоге к негативным последствиям для граждан и фактически оплачиваются за их счет.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Инспекцией представлен отзыв на кассационную жалобу общества, в котором она заявила о своем согласии с постановлением суда апелляционной инстанции.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 судебном заседании представители общества и инспекции поддержали доводы, изложенные в кассационной жалобе и отзыве на нее.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Кассационная жалоба рассматривается в порядке, установленном главой 35 Арбитражного процессуального кодекса Российской Федерации.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Проверив соответствие выводов суда апелляционной </w:t>
      </w:r>
      <w:proofErr w:type="gramStart"/>
      <w:r w:rsidRPr="00836B90">
        <w:rPr>
          <w:rFonts w:ascii="Times New Roman" w:hAnsi="Times New Roman" w:cs="Times New Roman"/>
          <w:sz w:val="24"/>
          <w:szCs w:val="24"/>
        </w:rPr>
        <w:t>инстанции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установленным им по делу обстоятельствам и имеющимся в деле доказательствам, правильность применения судом апелляционной инстанции норм материального и процессуального права при рассмотрении дела и принятии обжалуемого судебного акта и исходя из доводов, содержащихся в кассационной жалобе и возражениях относительно жалобы, Арбитражный суд Восточно-Сибирского округа приходит к следующим выводам.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t xml:space="preserve">Как установлено судами и следует из материалов дела, инспекцией проведена выездная налоговая проверка общества по вопросам правильности исчисления и своевременности уплаты налогов и сборов за период с 01.01.2012 по 30.06.2015, по результатам которой </w:t>
      </w:r>
      <w:r w:rsidRPr="00836B90">
        <w:rPr>
          <w:rFonts w:ascii="Times New Roman" w:hAnsi="Times New Roman" w:cs="Times New Roman"/>
          <w:sz w:val="24"/>
          <w:szCs w:val="24"/>
        </w:rPr>
        <w:lastRenderedPageBreak/>
        <w:t>инспекцией составлен акт от 10.09.2015 N 14-08-45 и вынесено решение от 26.10.2015 N 14-08-63 о привлечении к ответственности за совершение налогового правонарушения.</w:t>
      </w:r>
      <w:proofErr w:type="gramEnd"/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t xml:space="preserve">Данным решением общество, в том числе привлечено к налоговой ответственности, предусмотренной статьей 123 Налогового кодекса Российской Федерации, за неправомерное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в установленный срок налога на доходы физических лиц, подлежащего перечислению налоговым агентом.</w:t>
      </w:r>
      <w:proofErr w:type="gramEnd"/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t xml:space="preserve">Решением Управлением Федеральной налоговой службы по Забайкальскому краю (далее - управление) N 2.14-20/384-юл/13400 решение инспекции отменено в части привлечения общества к налоговой ответственности, предусмотренной статьей 123 Налогового кодекса Российской Федерации, за неправомерное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сумм налога на доходы физических лиц в размере 139 509 рублей.</w:t>
      </w:r>
      <w:proofErr w:type="gramEnd"/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Считая, что решение инспекции от 26.10.2015 N 14-08-63 в редакции решения управления частично нарушает его права и законные интересы, общество обратилось с вышеуказанным заявлением в Арбитражный суд Забайкальского края.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Арбитражный суд Восточно-Сибирского округа считает обжалуемый судебный акт законным и обоснованным, исходя из следующего.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t>Ссылка общества на его ненадлежащее извещение о времени и месте судебного разбирательства в суде апелляционной инстанции не может быть признана обоснованной, поскольку в соответствии с частью 6 статьи 121 Арбитражного процессуального кодекса Российской Федерации участвующие в деле лица несут риск наступления неблагоприятных последствий в результате непринятия мер по получению информации о движении дела, если суд располагает информацией о том, что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указанные лица надлежащим образом извещены о начавшемся процессе.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Общество надлежащим образом извещено о начавшемся процессе, учитывая, что в заседании суда первой инстанции принимал участие представитель общества.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Информация о движении дела размещалась на официальном сайте апелляционного суда в сети Интернет 20.04.2016 и была доступной для пользователей электронных ресурсов.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Отменяя </w:t>
      </w:r>
      <w:proofErr w:type="gramStart"/>
      <w:r w:rsidRPr="00836B90">
        <w:rPr>
          <w:rFonts w:ascii="Times New Roman" w:hAnsi="Times New Roman" w:cs="Times New Roman"/>
          <w:sz w:val="24"/>
          <w:szCs w:val="24"/>
        </w:rPr>
        <w:t>решение суда первой инстанции и отказывая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в удовлетворении заявленного требования, суд апелляционной инстанции исходил из обоснованности привлечения общества к ответственности по статье 123 Налогового кодекса Российской Федерации и недоказанности обществом наличия обстоятельств, смягчающих его ответственность.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Выводы суда являются правильными исходя из следующего.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 соответствии с пунктом 4 статьи 226 Налогового кодекса Российской Федерации налоговые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lastRenderedPageBreak/>
        <w:t>Пунктом 6 статьи 226 Налогового кодекса Российской Федерации установлено, что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дохода, а также дня перечисления дохода со счетов налоговых агентов в банке на счета налогоплательщика либо по его поручению на счета третьих лиц в банках.</w:t>
      </w:r>
      <w:proofErr w:type="gramEnd"/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Статьей 123 Налогового кодекса Российской Федерации предусмотрена ответственность за неправомерное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836B90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836B90">
        <w:rPr>
          <w:rFonts w:ascii="Times New Roman" w:hAnsi="Times New Roman" w:cs="Times New Roman"/>
          <w:sz w:val="24"/>
          <w:szCs w:val="24"/>
        </w:rPr>
        <w:t xml:space="preserve"> (неполное удержание и (или) перечисление) в установленный настоящим Кодексом срок сумм налога, подлежащего удержанию и перечислению налоговым агентом, в виде штрафа в размере 20 процентов от суммы, подлежащей удержанию и (или) перечислению.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Событие правонарушений, ответственность за которые предусмотрена в статье 123 Налогового кодекса Российской Федерации, обществом не оспаривается, поэтому привлечение его к ответственности, является обоснованным, основания для освобождения его от ответственности отсутствуют.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 пункте 1 статьи 112 Налогового кодекса Российской Федерации содержится перечень смягчающих ответственность обстоятельств.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B90">
        <w:rPr>
          <w:rFonts w:ascii="Times New Roman" w:hAnsi="Times New Roman" w:cs="Times New Roman"/>
          <w:sz w:val="24"/>
          <w:szCs w:val="24"/>
        </w:rPr>
        <w:t>Согласно подпункту 3 пункта 1 названной статьи Налогового кодекса Российской Федерации судом или налоговым органом в качестве обстоятельств, смягчающих ответственность за совершение налогового правонарушения, могут быть признаны иные обстоятельства, не указанные в подпунктах 1 и 2 пункта 1 названной статьи.</w:t>
      </w:r>
      <w:proofErr w:type="gramEnd"/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 пункте 4 статьи 112 Кодекса предусмотрено, что обстоятельства, смягчающие или отягчающие ответственность за совершение налогового правонарушения, устанавливаются судом или налоговым органом, рассматривающим дело, и учитываются при применении налоговых санкций.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размером, установленным соответствующей статьей Налогового кодекса Российской Федерации.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По результатам оценки представленных в материалы дела доказательств в соответствии с требованиями статьи 71 Арбитражного процессуального кодекса Российской Федерации, судом апелляционной инстанции установлено, что инспекция, привлекая общество к налоговой ответственности, снизила размер штрафа в два раза до 279 018 рублей.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При этом управление решением от 10.12.2015 N 2.14-20/384-ЮЛ/13400 отменило решение инспекции в части привлечения к налоговой ответственности, предусмотренной статьей 123 Налогового кодекса Российской Федерации в размере 139 509 рублей, снизив штрафные санкции дополнительно еще в два раза.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lastRenderedPageBreak/>
        <w:t>Следовательно, инспекцией и управлением размер налоговой санкции снижен в 4 раза.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По результатам оценки представленных в материалы дела доказательств в соответствии с требованиями статьи 71 Арбитражного процессуального кодекса Российской Федерации суд апелляционной инстанции установил, что согласно графе 3 таблицы с расчетом своевременности перечисления </w:t>
      </w:r>
      <w:proofErr w:type="gramStart"/>
      <w:r w:rsidRPr="00836B90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на доходы физических лиц оспариваемого решения инспекции, нарушение обществом срока перечисления в бюджет удержанного налога на доходы физических лиц носило систематический характер и составляло значительный временной период.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 проверяемый период сроки просрочки перечисления составляли от одного месяца до одного года и одного месяца.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Установленные апелляционным судом обстоятельства относительно систематического характера просрочек перечисления удержанного налога и их длительности не могут свидетельствовать о том, что дополнительное снижение санкции в два раза является справедливым и соразмерным тяжести совершенного правонарушения.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Исходя из изложенного, вывод апелляционного суда о необоснованности заявленных обществом требований является правомерным.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При таких обстоятельствах Арбитражный суд Восточно-Сибирского округа полагает, что доводы, изложенные в кассационной жалобе, фактически направлены на переоценку выводов суда апелляционной инстанции относительно обстоятельств по данному делу.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кассационной жалобы Арбитражный суд Восточно-Сибирского округа приходит к выводу о том, что постановление суда апелляционной инстанции основано на полном и всестороннем исследовании имеющихся в деле доказательств, принято с соблюдением норм процессуального права, в </w:t>
      </w:r>
      <w:proofErr w:type="gramStart"/>
      <w:r w:rsidRPr="00836B9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36B90">
        <w:rPr>
          <w:rFonts w:ascii="Times New Roman" w:hAnsi="Times New Roman" w:cs="Times New Roman"/>
          <w:sz w:val="24"/>
          <w:szCs w:val="24"/>
        </w:rPr>
        <w:t xml:space="preserve"> с чем на основании пункта 1 части 1 статьи 287 Арбитражного процессуального кодекса Российской Федерации подлежит оставлению без изменения.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Нарушений норм процессуального права, являющихся в силу части 4 статьи 288 Арбитражного процессуального кодекса Российской Федерации основаниями для отмены принятого по делу судебного акта, не установлено.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Расходы по государственной пошлине за кассационное рассмотрение дела на основании статьи 110 Арбитражного процессуального кодекса Российской Федерации подлежат отнесению на заявителя кассационной жалобы.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Руководствуясь статьями 274, 286 - 289 Арбитражного процессуального кодекса Российской Федерации, Арбитражный суд Восточно-Сибирского округа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постановил: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lastRenderedPageBreak/>
        <w:t>Постановление Четвертого арбитражного апелляционного суда от 18 мая 2016 года по делу N А78-69/2016 Арбитражного суда Забайкальского края оставить без изменения, кассационную жалобу - без удовлетворения.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статьей 291.1 Арбитражного процессуального кодекса Российской Федерации.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И.Б.НОВОГОРОДСКИЙ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Судьи</w:t>
      </w:r>
    </w:p>
    <w:p w:rsidR="00836B90" w:rsidRPr="00836B90" w:rsidRDefault="00836B90" w:rsidP="00836B90">
      <w:pPr>
        <w:spacing w:after="0" w:line="360" w:lineRule="auto"/>
        <w:ind w:left="-284" w:right="-143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В.Д.ЗАГВОЗДИН</w:t>
      </w:r>
    </w:p>
    <w:p w:rsidR="00E22F67" w:rsidRPr="00836B90" w:rsidRDefault="00836B90" w:rsidP="00836B90">
      <w:pPr>
        <w:spacing w:after="0" w:line="360" w:lineRule="auto"/>
        <w:ind w:left="-284" w:right="-143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B90">
        <w:rPr>
          <w:rFonts w:ascii="Times New Roman" w:hAnsi="Times New Roman" w:cs="Times New Roman"/>
          <w:sz w:val="24"/>
          <w:szCs w:val="24"/>
        </w:rPr>
        <w:t>И.Ю.ЮШКАРЕВ</w:t>
      </w:r>
    </w:p>
    <w:sectPr w:rsidR="00E22F67" w:rsidRPr="00836B90" w:rsidSect="00836B9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CB" w:rsidRDefault="00EB7DCB" w:rsidP="00836B90">
      <w:pPr>
        <w:spacing w:after="0" w:line="240" w:lineRule="auto"/>
      </w:pPr>
      <w:r>
        <w:separator/>
      </w:r>
    </w:p>
  </w:endnote>
  <w:endnote w:type="continuationSeparator" w:id="0">
    <w:p w:rsidR="00EB7DCB" w:rsidRDefault="00EB7DCB" w:rsidP="008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44425"/>
      <w:docPartObj>
        <w:docPartGallery w:val="Page Numbers (Bottom of Page)"/>
        <w:docPartUnique/>
      </w:docPartObj>
    </w:sdtPr>
    <w:sdtContent>
      <w:p w:rsidR="00836B90" w:rsidRDefault="00836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6B90" w:rsidRDefault="00836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CB" w:rsidRDefault="00EB7DCB" w:rsidP="00836B90">
      <w:pPr>
        <w:spacing w:after="0" w:line="240" w:lineRule="auto"/>
      </w:pPr>
      <w:r>
        <w:separator/>
      </w:r>
    </w:p>
  </w:footnote>
  <w:footnote w:type="continuationSeparator" w:id="0">
    <w:p w:rsidR="00EB7DCB" w:rsidRDefault="00EB7DCB" w:rsidP="00836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90"/>
    <w:rsid w:val="00836B90"/>
    <w:rsid w:val="00E22F67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B90"/>
  </w:style>
  <w:style w:type="paragraph" w:styleId="a5">
    <w:name w:val="footer"/>
    <w:basedOn w:val="a"/>
    <w:link w:val="a6"/>
    <w:uiPriority w:val="99"/>
    <w:unhideWhenUsed/>
    <w:rsid w:val="008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B90"/>
  </w:style>
  <w:style w:type="paragraph" w:styleId="a5">
    <w:name w:val="footer"/>
    <w:basedOn w:val="a"/>
    <w:link w:val="a6"/>
    <w:uiPriority w:val="99"/>
    <w:unhideWhenUsed/>
    <w:rsid w:val="0083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7500-04-015</dc:creator>
  <cp:lastModifiedBy>7500-04-015</cp:lastModifiedBy>
  <cp:revision>1</cp:revision>
  <dcterms:created xsi:type="dcterms:W3CDTF">2016-09-26T04:35:00Z</dcterms:created>
  <dcterms:modified xsi:type="dcterms:W3CDTF">2016-09-26T04:40:00Z</dcterms:modified>
</cp:coreProperties>
</file>